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0E24C8" w14:textId="77777777" w:rsidR="004216A8" w:rsidRDefault="004216A8" w:rsidP="004216A8">
      <w:pPr>
        <w:jc w:val="center"/>
      </w:pPr>
      <w:r>
        <w:t>The LabVIEW program of high-k scattering system on NSTX-U</w:t>
      </w:r>
    </w:p>
    <w:p w14:paraId="52CCE1AF" w14:textId="77777777" w:rsidR="004216A8" w:rsidRDefault="004216A8" w:rsidP="004216A8">
      <w:r>
        <w:t>Xinhang Xu,8/17/2024</w:t>
      </w:r>
    </w:p>
    <w:p w14:paraId="4A41F1B9" w14:textId="55A7D2F1" w:rsidR="004216A8" w:rsidRDefault="004216A8">
      <w:r w:rsidRPr="004216A8">
        <w:t>The program comprises both monitoring and control modules. The control module is responsible for managing the launch and receiver optical setup as well as adjusting the formic acid laser. The monitoring module oversees various parameters, including the power supply, laser output, ambient temperature and humidity, cooling liquid flow velocity and temperature, and the formic acid gas pressure within the laser tube.</w:t>
      </w:r>
    </w:p>
    <w:sdt>
      <w:sdtPr>
        <w:rPr>
          <w:rFonts w:asciiTheme="minorHAnsi" w:eastAsiaTheme="minorEastAsia" w:hAnsiTheme="minorHAnsi" w:cstheme="minorBidi"/>
          <w:color w:val="auto"/>
          <w:sz w:val="22"/>
          <w:szCs w:val="22"/>
          <w:lang w:eastAsia="zh-CN"/>
        </w:rPr>
        <w:id w:val="-1610116683"/>
        <w:docPartObj>
          <w:docPartGallery w:val="Table of Contents"/>
          <w:docPartUnique/>
        </w:docPartObj>
      </w:sdtPr>
      <w:sdtEndPr>
        <w:rPr>
          <w:b/>
          <w:bCs/>
          <w:noProof/>
        </w:rPr>
      </w:sdtEndPr>
      <w:sdtContent>
        <w:p w14:paraId="6E6C0C7C" w14:textId="3D1E5733" w:rsidR="00AC38AA" w:rsidRDefault="00AC38AA">
          <w:pPr>
            <w:pStyle w:val="TOCHeading"/>
          </w:pPr>
          <w:r>
            <w:t>Contents</w:t>
          </w:r>
        </w:p>
        <w:p w14:paraId="6DF3E25D" w14:textId="3ACF40A9" w:rsidR="00AC38AA" w:rsidRDefault="00AC38AA">
          <w:pPr>
            <w:pStyle w:val="TOC1"/>
            <w:tabs>
              <w:tab w:val="left" w:pos="440"/>
              <w:tab w:val="right" w:leader="dot" w:pos="9350"/>
            </w:tabs>
            <w:rPr>
              <w:noProof/>
            </w:rPr>
          </w:pPr>
          <w:r>
            <w:fldChar w:fldCharType="begin"/>
          </w:r>
          <w:r>
            <w:instrText xml:space="preserve"> TOC \o "1-3" \h \z \u </w:instrText>
          </w:r>
          <w:r>
            <w:fldChar w:fldCharType="separate"/>
          </w:r>
          <w:hyperlink w:anchor="_Toc175096240" w:history="1">
            <w:r w:rsidRPr="00B72EFF">
              <w:rPr>
                <w:rStyle w:val="Hyperlink"/>
                <w:noProof/>
              </w:rPr>
              <w:t>I.</w:t>
            </w:r>
            <w:r>
              <w:rPr>
                <w:noProof/>
              </w:rPr>
              <w:tab/>
            </w:r>
            <w:r w:rsidRPr="00B72EFF">
              <w:rPr>
                <w:rStyle w:val="Hyperlink"/>
                <w:noProof/>
              </w:rPr>
              <w:t>The Control Module</w:t>
            </w:r>
            <w:r>
              <w:rPr>
                <w:noProof/>
                <w:webHidden/>
              </w:rPr>
              <w:tab/>
            </w:r>
            <w:r>
              <w:rPr>
                <w:noProof/>
                <w:webHidden/>
              </w:rPr>
              <w:fldChar w:fldCharType="begin"/>
            </w:r>
            <w:r>
              <w:rPr>
                <w:noProof/>
                <w:webHidden/>
              </w:rPr>
              <w:instrText xml:space="preserve"> PAGEREF _Toc175096240 \h </w:instrText>
            </w:r>
            <w:r>
              <w:rPr>
                <w:noProof/>
                <w:webHidden/>
              </w:rPr>
            </w:r>
            <w:r>
              <w:rPr>
                <w:noProof/>
                <w:webHidden/>
              </w:rPr>
              <w:fldChar w:fldCharType="separate"/>
            </w:r>
            <w:r>
              <w:rPr>
                <w:noProof/>
                <w:webHidden/>
              </w:rPr>
              <w:t>1</w:t>
            </w:r>
            <w:r>
              <w:rPr>
                <w:noProof/>
                <w:webHidden/>
              </w:rPr>
              <w:fldChar w:fldCharType="end"/>
            </w:r>
          </w:hyperlink>
        </w:p>
        <w:p w14:paraId="403FE9EB" w14:textId="7B284EEC" w:rsidR="00AC38AA" w:rsidRDefault="00816BDC">
          <w:pPr>
            <w:pStyle w:val="TOC2"/>
            <w:tabs>
              <w:tab w:val="left" w:pos="880"/>
              <w:tab w:val="right" w:leader="dot" w:pos="9350"/>
            </w:tabs>
            <w:rPr>
              <w:noProof/>
            </w:rPr>
          </w:pPr>
          <w:hyperlink w:anchor="_Toc175096241" w:history="1">
            <w:r w:rsidR="00AC38AA" w:rsidRPr="00B72EFF">
              <w:rPr>
                <w:rStyle w:val="Hyperlink"/>
                <w:noProof/>
              </w:rPr>
              <w:t>1.1</w:t>
            </w:r>
            <w:r w:rsidR="00AC38AA">
              <w:rPr>
                <w:noProof/>
              </w:rPr>
              <w:tab/>
            </w:r>
            <w:r w:rsidR="00AC38AA" w:rsidRPr="00B72EFF">
              <w:rPr>
                <w:rStyle w:val="Hyperlink"/>
                <w:noProof/>
              </w:rPr>
              <w:t>FIR Monitoring and Control</w:t>
            </w:r>
            <w:r w:rsidR="00AC38AA">
              <w:rPr>
                <w:noProof/>
                <w:webHidden/>
              </w:rPr>
              <w:tab/>
            </w:r>
            <w:r w:rsidR="00AC38AA">
              <w:rPr>
                <w:noProof/>
                <w:webHidden/>
              </w:rPr>
              <w:fldChar w:fldCharType="begin"/>
            </w:r>
            <w:r w:rsidR="00AC38AA">
              <w:rPr>
                <w:noProof/>
                <w:webHidden/>
              </w:rPr>
              <w:instrText xml:space="preserve"> PAGEREF _Toc175096241 \h </w:instrText>
            </w:r>
            <w:r w:rsidR="00AC38AA">
              <w:rPr>
                <w:noProof/>
                <w:webHidden/>
              </w:rPr>
            </w:r>
            <w:r w:rsidR="00AC38AA">
              <w:rPr>
                <w:noProof/>
                <w:webHidden/>
              </w:rPr>
              <w:fldChar w:fldCharType="separate"/>
            </w:r>
            <w:r w:rsidR="00AC38AA">
              <w:rPr>
                <w:noProof/>
                <w:webHidden/>
              </w:rPr>
              <w:t>1</w:t>
            </w:r>
            <w:r w:rsidR="00AC38AA">
              <w:rPr>
                <w:noProof/>
                <w:webHidden/>
              </w:rPr>
              <w:fldChar w:fldCharType="end"/>
            </w:r>
          </w:hyperlink>
        </w:p>
        <w:p w14:paraId="6EFDB801" w14:textId="5614E06D" w:rsidR="00AC38AA" w:rsidRDefault="00816BDC">
          <w:pPr>
            <w:pStyle w:val="TOC2"/>
            <w:tabs>
              <w:tab w:val="left" w:pos="880"/>
              <w:tab w:val="right" w:leader="dot" w:pos="9350"/>
            </w:tabs>
            <w:rPr>
              <w:noProof/>
            </w:rPr>
          </w:pPr>
          <w:hyperlink w:anchor="_Toc175096242" w:history="1">
            <w:r w:rsidR="00AC38AA" w:rsidRPr="00B72EFF">
              <w:rPr>
                <w:rStyle w:val="Hyperlink"/>
                <w:noProof/>
              </w:rPr>
              <w:t>1.2</w:t>
            </w:r>
            <w:r w:rsidR="00AC38AA">
              <w:rPr>
                <w:noProof/>
              </w:rPr>
              <w:tab/>
            </w:r>
            <w:r w:rsidR="00AC38AA" w:rsidRPr="00B72EFF">
              <w:rPr>
                <w:rStyle w:val="Hyperlink"/>
                <w:noProof/>
              </w:rPr>
              <w:t>Receiver and Launch Optical Control</w:t>
            </w:r>
            <w:r w:rsidR="00AC38AA">
              <w:rPr>
                <w:noProof/>
                <w:webHidden/>
              </w:rPr>
              <w:tab/>
            </w:r>
            <w:r w:rsidR="00AC38AA">
              <w:rPr>
                <w:noProof/>
                <w:webHidden/>
              </w:rPr>
              <w:fldChar w:fldCharType="begin"/>
            </w:r>
            <w:r w:rsidR="00AC38AA">
              <w:rPr>
                <w:noProof/>
                <w:webHidden/>
              </w:rPr>
              <w:instrText xml:space="preserve"> PAGEREF _Toc175096242 \h </w:instrText>
            </w:r>
            <w:r w:rsidR="00AC38AA">
              <w:rPr>
                <w:noProof/>
                <w:webHidden/>
              </w:rPr>
            </w:r>
            <w:r w:rsidR="00AC38AA">
              <w:rPr>
                <w:noProof/>
                <w:webHidden/>
              </w:rPr>
              <w:fldChar w:fldCharType="separate"/>
            </w:r>
            <w:r w:rsidR="00AC38AA">
              <w:rPr>
                <w:noProof/>
                <w:webHidden/>
              </w:rPr>
              <w:t>2</w:t>
            </w:r>
            <w:r w:rsidR="00AC38AA">
              <w:rPr>
                <w:noProof/>
                <w:webHidden/>
              </w:rPr>
              <w:fldChar w:fldCharType="end"/>
            </w:r>
          </w:hyperlink>
        </w:p>
        <w:p w14:paraId="16890430" w14:textId="77496E95" w:rsidR="00AC38AA" w:rsidRDefault="00816BDC">
          <w:pPr>
            <w:pStyle w:val="TOC3"/>
            <w:tabs>
              <w:tab w:val="left" w:pos="1320"/>
              <w:tab w:val="right" w:leader="dot" w:pos="9350"/>
            </w:tabs>
            <w:rPr>
              <w:noProof/>
            </w:rPr>
          </w:pPr>
          <w:hyperlink w:anchor="_Toc175096243" w:history="1">
            <w:r w:rsidR="00AC38AA" w:rsidRPr="00B72EFF">
              <w:rPr>
                <w:rStyle w:val="Hyperlink"/>
                <w:noProof/>
              </w:rPr>
              <w:t>1.2.1</w:t>
            </w:r>
            <w:r w:rsidR="00AC38AA">
              <w:rPr>
                <w:noProof/>
              </w:rPr>
              <w:tab/>
            </w:r>
            <w:r w:rsidR="00AC38AA" w:rsidRPr="00B72EFF">
              <w:rPr>
                <w:rStyle w:val="Hyperlink"/>
                <w:noProof/>
              </w:rPr>
              <w:t>Receiver Optical Control</w:t>
            </w:r>
            <w:r w:rsidR="00AC38AA">
              <w:rPr>
                <w:noProof/>
                <w:webHidden/>
              </w:rPr>
              <w:tab/>
            </w:r>
            <w:r w:rsidR="00AC38AA">
              <w:rPr>
                <w:noProof/>
                <w:webHidden/>
              </w:rPr>
              <w:fldChar w:fldCharType="begin"/>
            </w:r>
            <w:r w:rsidR="00AC38AA">
              <w:rPr>
                <w:noProof/>
                <w:webHidden/>
              </w:rPr>
              <w:instrText xml:space="preserve"> PAGEREF _Toc175096243 \h </w:instrText>
            </w:r>
            <w:r w:rsidR="00AC38AA">
              <w:rPr>
                <w:noProof/>
                <w:webHidden/>
              </w:rPr>
            </w:r>
            <w:r w:rsidR="00AC38AA">
              <w:rPr>
                <w:noProof/>
                <w:webHidden/>
              </w:rPr>
              <w:fldChar w:fldCharType="separate"/>
            </w:r>
            <w:r w:rsidR="00AC38AA">
              <w:rPr>
                <w:noProof/>
                <w:webHidden/>
              </w:rPr>
              <w:t>2</w:t>
            </w:r>
            <w:r w:rsidR="00AC38AA">
              <w:rPr>
                <w:noProof/>
                <w:webHidden/>
              </w:rPr>
              <w:fldChar w:fldCharType="end"/>
            </w:r>
          </w:hyperlink>
        </w:p>
        <w:p w14:paraId="217268CD" w14:textId="04C107A7" w:rsidR="00AC38AA" w:rsidRDefault="00816BDC">
          <w:pPr>
            <w:pStyle w:val="TOC1"/>
            <w:tabs>
              <w:tab w:val="left" w:pos="440"/>
              <w:tab w:val="right" w:leader="dot" w:pos="9350"/>
            </w:tabs>
            <w:rPr>
              <w:noProof/>
            </w:rPr>
          </w:pPr>
          <w:hyperlink w:anchor="_Toc175096244" w:history="1">
            <w:r w:rsidR="00AC38AA" w:rsidRPr="00B72EFF">
              <w:rPr>
                <w:rStyle w:val="Hyperlink"/>
                <w:noProof/>
              </w:rPr>
              <w:t>II.</w:t>
            </w:r>
            <w:r w:rsidR="00AC38AA">
              <w:rPr>
                <w:noProof/>
              </w:rPr>
              <w:tab/>
            </w:r>
            <w:r w:rsidR="00AC38AA" w:rsidRPr="00B72EFF">
              <w:rPr>
                <w:rStyle w:val="Hyperlink"/>
                <w:noProof/>
              </w:rPr>
              <w:t>The Monitor Module</w:t>
            </w:r>
            <w:r w:rsidR="00AC38AA">
              <w:rPr>
                <w:noProof/>
                <w:webHidden/>
              </w:rPr>
              <w:tab/>
            </w:r>
            <w:r w:rsidR="00AC38AA">
              <w:rPr>
                <w:noProof/>
                <w:webHidden/>
              </w:rPr>
              <w:fldChar w:fldCharType="begin"/>
            </w:r>
            <w:r w:rsidR="00AC38AA">
              <w:rPr>
                <w:noProof/>
                <w:webHidden/>
              </w:rPr>
              <w:instrText xml:space="preserve"> PAGEREF _Toc175096244 \h </w:instrText>
            </w:r>
            <w:r w:rsidR="00AC38AA">
              <w:rPr>
                <w:noProof/>
                <w:webHidden/>
              </w:rPr>
            </w:r>
            <w:r w:rsidR="00AC38AA">
              <w:rPr>
                <w:noProof/>
                <w:webHidden/>
              </w:rPr>
              <w:fldChar w:fldCharType="separate"/>
            </w:r>
            <w:r w:rsidR="00AC38AA">
              <w:rPr>
                <w:noProof/>
                <w:webHidden/>
              </w:rPr>
              <w:t>5</w:t>
            </w:r>
            <w:r w:rsidR="00AC38AA">
              <w:rPr>
                <w:noProof/>
                <w:webHidden/>
              </w:rPr>
              <w:fldChar w:fldCharType="end"/>
            </w:r>
          </w:hyperlink>
        </w:p>
        <w:p w14:paraId="3D2B3F43" w14:textId="663637DF" w:rsidR="00AC38AA" w:rsidRDefault="00816BDC">
          <w:pPr>
            <w:pStyle w:val="TOC2"/>
            <w:tabs>
              <w:tab w:val="left" w:pos="880"/>
              <w:tab w:val="right" w:leader="dot" w:pos="9350"/>
            </w:tabs>
            <w:rPr>
              <w:noProof/>
            </w:rPr>
          </w:pPr>
          <w:hyperlink w:anchor="_Toc175096245" w:history="1">
            <w:r w:rsidR="00AC38AA" w:rsidRPr="00B72EFF">
              <w:rPr>
                <w:rStyle w:val="Hyperlink"/>
                <w:noProof/>
              </w:rPr>
              <w:t>2.1</w:t>
            </w:r>
            <w:r w:rsidR="00AC38AA">
              <w:rPr>
                <w:noProof/>
              </w:rPr>
              <w:tab/>
            </w:r>
            <w:r w:rsidR="00AC38AA" w:rsidRPr="00B72EFF">
              <w:rPr>
                <w:rStyle w:val="Hyperlink"/>
                <w:noProof/>
              </w:rPr>
              <w:t>CO2 Power Supply and Laser Monitor</w:t>
            </w:r>
            <w:r w:rsidR="00AC38AA">
              <w:rPr>
                <w:noProof/>
                <w:webHidden/>
              </w:rPr>
              <w:tab/>
            </w:r>
            <w:r w:rsidR="00AC38AA">
              <w:rPr>
                <w:noProof/>
                <w:webHidden/>
              </w:rPr>
              <w:fldChar w:fldCharType="begin"/>
            </w:r>
            <w:r w:rsidR="00AC38AA">
              <w:rPr>
                <w:noProof/>
                <w:webHidden/>
              </w:rPr>
              <w:instrText xml:space="preserve"> PAGEREF _Toc175096245 \h </w:instrText>
            </w:r>
            <w:r w:rsidR="00AC38AA">
              <w:rPr>
                <w:noProof/>
                <w:webHidden/>
              </w:rPr>
            </w:r>
            <w:r w:rsidR="00AC38AA">
              <w:rPr>
                <w:noProof/>
                <w:webHidden/>
              </w:rPr>
              <w:fldChar w:fldCharType="separate"/>
            </w:r>
            <w:r w:rsidR="00AC38AA">
              <w:rPr>
                <w:noProof/>
                <w:webHidden/>
              </w:rPr>
              <w:t>5</w:t>
            </w:r>
            <w:r w:rsidR="00AC38AA">
              <w:rPr>
                <w:noProof/>
                <w:webHidden/>
              </w:rPr>
              <w:fldChar w:fldCharType="end"/>
            </w:r>
          </w:hyperlink>
        </w:p>
        <w:p w14:paraId="3F26CF6C" w14:textId="61FCF24F" w:rsidR="00AC38AA" w:rsidRDefault="00816BDC">
          <w:pPr>
            <w:pStyle w:val="TOC2"/>
            <w:tabs>
              <w:tab w:val="left" w:pos="880"/>
              <w:tab w:val="right" w:leader="dot" w:pos="9350"/>
            </w:tabs>
            <w:rPr>
              <w:noProof/>
            </w:rPr>
          </w:pPr>
          <w:hyperlink w:anchor="_Toc175096246" w:history="1">
            <w:r w:rsidR="00AC38AA" w:rsidRPr="00B72EFF">
              <w:rPr>
                <w:rStyle w:val="Hyperlink"/>
                <w:noProof/>
              </w:rPr>
              <w:t>2.2</w:t>
            </w:r>
            <w:r w:rsidR="00AC38AA">
              <w:rPr>
                <w:noProof/>
              </w:rPr>
              <w:tab/>
            </w:r>
            <w:r w:rsidR="00AC38AA" w:rsidRPr="00B72EFF">
              <w:rPr>
                <w:rStyle w:val="Hyperlink"/>
                <w:noProof/>
              </w:rPr>
              <w:t>Cooling Water &amp;Formic acid gas monitor</w:t>
            </w:r>
            <w:r w:rsidR="00AC38AA">
              <w:rPr>
                <w:noProof/>
                <w:webHidden/>
              </w:rPr>
              <w:tab/>
            </w:r>
            <w:r w:rsidR="00AC38AA">
              <w:rPr>
                <w:noProof/>
                <w:webHidden/>
              </w:rPr>
              <w:fldChar w:fldCharType="begin"/>
            </w:r>
            <w:r w:rsidR="00AC38AA">
              <w:rPr>
                <w:noProof/>
                <w:webHidden/>
              </w:rPr>
              <w:instrText xml:space="preserve"> PAGEREF _Toc175096246 \h </w:instrText>
            </w:r>
            <w:r w:rsidR="00AC38AA">
              <w:rPr>
                <w:noProof/>
                <w:webHidden/>
              </w:rPr>
            </w:r>
            <w:r w:rsidR="00AC38AA">
              <w:rPr>
                <w:noProof/>
                <w:webHidden/>
              </w:rPr>
              <w:fldChar w:fldCharType="separate"/>
            </w:r>
            <w:r w:rsidR="00AC38AA">
              <w:rPr>
                <w:noProof/>
                <w:webHidden/>
              </w:rPr>
              <w:t>6</w:t>
            </w:r>
            <w:r w:rsidR="00AC38AA">
              <w:rPr>
                <w:noProof/>
                <w:webHidden/>
              </w:rPr>
              <w:fldChar w:fldCharType="end"/>
            </w:r>
          </w:hyperlink>
        </w:p>
        <w:p w14:paraId="4EF03328" w14:textId="5927DF73" w:rsidR="00AC38AA" w:rsidRDefault="00816BDC">
          <w:pPr>
            <w:pStyle w:val="TOC2"/>
            <w:tabs>
              <w:tab w:val="left" w:pos="880"/>
              <w:tab w:val="right" w:leader="dot" w:pos="9350"/>
            </w:tabs>
            <w:rPr>
              <w:noProof/>
            </w:rPr>
          </w:pPr>
          <w:hyperlink w:anchor="_Toc175096247" w:history="1">
            <w:r w:rsidR="00AC38AA" w:rsidRPr="00B72EFF">
              <w:rPr>
                <w:rStyle w:val="Hyperlink"/>
                <w:noProof/>
              </w:rPr>
              <w:t>2.3</w:t>
            </w:r>
            <w:r w:rsidR="00AC38AA">
              <w:rPr>
                <w:noProof/>
              </w:rPr>
              <w:tab/>
            </w:r>
            <w:r w:rsidR="00AC38AA" w:rsidRPr="00B72EFF">
              <w:rPr>
                <w:rStyle w:val="Hyperlink"/>
                <w:noProof/>
              </w:rPr>
              <w:t>Atmospheric Environment</w:t>
            </w:r>
            <w:r w:rsidR="00AC38AA">
              <w:rPr>
                <w:noProof/>
                <w:webHidden/>
              </w:rPr>
              <w:tab/>
            </w:r>
            <w:r w:rsidR="00AC38AA">
              <w:rPr>
                <w:noProof/>
                <w:webHidden/>
              </w:rPr>
              <w:fldChar w:fldCharType="begin"/>
            </w:r>
            <w:r w:rsidR="00AC38AA">
              <w:rPr>
                <w:noProof/>
                <w:webHidden/>
              </w:rPr>
              <w:instrText xml:space="preserve"> PAGEREF _Toc175096247 \h </w:instrText>
            </w:r>
            <w:r w:rsidR="00AC38AA">
              <w:rPr>
                <w:noProof/>
                <w:webHidden/>
              </w:rPr>
            </w:r>
            <w:r w:rsidR="00AC38AA">
              <w:rPr>
                <w:noProof/>
                <w:webHidden/>
              </w:rPr>
              <w:fldChar w:fldCharType="separate"/>
            </w:r>
            <w:r w:rsidR="00AC38AA">
              <w:rPr>
                <w:noProof/>
                <w:webHidden/>
              </w:rPr>
              <w:t>8</w:t>
            </w:r>
            <w:r w:rsidR="00AC38AA">
              <w:rPr>
                <w:noProof/>
                <w:webHidden/>
              </w:rPr>
              <w:fldChar w:fldCharType="end"/>
            </w:r>
          </w:hyperlink>
        </w:p>
        <w:p w14:paraId="4227DEF8" w14:textId="69B4188A" w:rsidR="00AC38AA" w:rsidRDefault="00AC38AA">
          <w:r>
            <w:rPr>
              <w:b/>
              <w:bCs/>
              <w:noProof/>
            </w:rPr>
            <w:fldChar w:fldCharType="end"/>
          </w:r>
        </w:p>
      </w:sdtContent>
    </w:sdt>
    <w:p w14:paraId="22545493" w14:textId="77777777" w:rsidR="003B72AD" w:rsidRDefault="003B72AD"/>
    <w:p w14:paraId="4B28D455" w14:textId="4EB7C986" w:rsidR="004216A8" w:rsidRPr="003B72AD" w:rsidRDefault="004216A8" w:rsidP="00CB7ACC">
      <w:pPr>
        <w:pStyle w:val="Heading1"/>
      </w:pPr>
      <w:bookmarkStart w:id="0" w:name="_Toc175096240"/>
      <w:r w:rsidRPr="003B72AD">
        <w:t>The Control Module</w:t>
      </w:r>
      <w:bookmarkEnd w:id="0"/>
    </w:p>
    <w:p w14:paraId="39B271D7" w14:textId="1AB20439" w:rsidR="004216A8" w:rsidRPr="004216A8" w:rsidRDefault="004216A8" w:rsidP="00CB7ACC">
      <w:pPr>
        <w:pStyle w:val="Heading2"/>
      </w:pPr>
      <w:bookmarkStart w:id="1" w:name="_Toc175096241"/>
      <w:r w:rsidRPr="004216A8">
        <w:t>FIR Monitoring and Control</w:t>
      </w:r>
      <w:bookmarkEnd w:id="1"/>
    </w:p>
    <w:p w14:paraId="0DC621F2" w14:textId="27534238" w:rsidR="004216A8" w:rsidRPr="004216A8" w:rsidRDefault="004216A8" w:rsidP="004216A8">
      <w:r w:rsidRPr="004216A8">
        <w:t xml:space="preserve">In the Control Module, as illustrated in </w:t>
      </w:r>
      <w:r w:rsidR="003001F7">
        <w:fldChar w:fldCharType="begin"/>
      </w:r>
      <w:r w:rsidR="003001F7">
        <w:instrText xml:space="preserve"> REF _Ref175088827 \h </w:instrText>
      </w:r>
      <w:r w:rsidR="003001F7">
        <w:fldChar w:fldCharType="separate"/>
      </w:r>
      <w:r w:rsidR="003001F7">
        <w:t xml:space="preserve">Figure </w:t>
      </w:r>
      <w:r w:rsidR="003001F7">
        <w:rPr>
          <w:noProof/>
        </w:rPr>
        <w:t>1</w:t>
      </w:r>
      <w:r w:rsidR="003001F7">
        <w:fldChar w:fldCharType="end"/>
      </w:r>
      <w:r w:rsidRPr="004216A8">
        <w:t>, the system includes a laser power adjustment interface along with control panels for both the receiver and launch optical setups.</w:t>
      </w:r>
    </w:p>
    <w:p w14:paraId="6C93267E" w14:textId="643890CE" w:rsidR="004216A8" w:rsidRDefault="004216A8" w:rsidP="004216A8">
      <w:pPr>
        <w:keepNext/>
        <w:jc w:val="center"/>
      </w:pPr>
      <w:r w:rsidRPr="00505539">
        <w:rPr>
          <w:noProof/>
        </w:rPr>
        <w:lastRenderedPageBreak/>
        <w:drawing>
          <wp:inline distT="0" distB="0" distL="0" distR="0" wp14:anchorId="0021FD17" wp14:editId="77DCACFC">
            <wp:extent cx="3151909" cy="3782291"/>
            <wp:effectExtent l="0" t="0" r="0" b="889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stretch>
                      <a:fillRect/>
                    </a:stretch>
                  </pic:blipFill>
                  <pic:spPr>
                    <a:xfrm>
                      <a:off x="0" y="0"/>
                      <a:ext cx="3160042" cy="3792050"/>
                    </a:xfrm>
                    <a:prstGeom prst="rect">
                      <a:avLst/>
                    </a:prstGeom>
                  </pic:spPr>
                </pic:pic>
              </a:graphicData>
            </a:graphic>
          </wp:inline>
        </w:drawing>
      </w:r>
    </w:p>
    <w:p w14:paraId="00026D85" w14:textId="22B6A1F2" w:rsidR="004216A8" w:rsidRDefault="004216A8" w:rsidP="004216A8">
      <w:pPr>
        <w:pStyle w:val="Caption"/>
        <w:jc w:val="center"/>
      </w:pPr>
      <w:bookmarkStart w:id="2" w:name="_Ref175088827"/>
      <w:r>
        <w:t xml:space="preserve">Figure </w:t>
      </w:r>
      <w:fldSimple w:instr=" SEQ Figure \* ARABIC ">
        <w:r w:rsidR="00DE2D74">
          <w:rPr>
            <w:noProof/>
          </w:rPr>
          <w:t>1</w:t>
        </w:r>
      </w:fldSimple>
      <w:bookmarkEnd w:id="2"/>
      <w:r w:rsidRPr="00C50ACE">
        <w:t>High-k Scattering System Control panel</w:t>
      </w:r>
    </w:p>
    <w:p w14:paraId="5B5F1784" w14:textId="77777777" w:rsidR="004216A8" w:rsidRDefault="004216A8" w:rsidP="004216A8"/>
    <w:p w14:paraId="6B97E67F" w14:textId="5BD66E5E" w:rsidR="004216A8" w:rsidRDefault="004216A8" w:rsidP="004216A8">
      <w:r>
        <w:rPr>
          <w:rFonts w:hint="eastAsia"/>
        </w:rPr>
        <w:t xml:space="preserve">   </w:t>
      </w:r>
      <w:r w:rsidRPr="004216A8">
        <w:t>The laser power adjustment is facilitated by a Thorlabs stepper motor, which controls the cavity length through a belt-driven micrometer with a resolution of 0.5 µm, as depicted in</w:t>
      </w:r>
      <w:r w:rsidR="003001F7">
        <w:t xml:space="preserve"> </w:t>
      </w:r>
      <w:r w:rsidR="003001F7">
        <w:fldChar w:fldCharType="begin"/>
      </w:r>
      <w:r w:rsidR="003001F7">
        <w:instrText xml:space="preserve"> REF _Ref175088786 \h </w:instrText>
      </w:r>
      <w:r w:rsidR="003001F7">
        <w:fldChar w:fldCharType="separate"/>
      </w:r>
      <w:r w:rsidR="003001F7">
        <w:t xml:space="preserve">Figure </w:t>
      </w:r>
      <w:r w:rsidR="003001F7">
        <w:rPr>
          <w:noProof/>
        </w:rPr>
        <w:t>2</w:t>
      </w:r>
      <w:r w:rsidR="003001F7">
        <w:fldChar w:fldCharType="end"/>
      </w:r>
      <w:r w:rsidRPr="004216A8">
        <w:t xml:space="preserve">. The cavity length is determined by the position of the coupler, which </w:t>
      </w:r>
      <w:r>
        <w:rPr>
          <w:rFonts w:hint="eastAsia"/>
        </w:rPr>
        <w:t xml:space="preserve">could </w:t>
      </w:r>
      <w:r w:rsidRPr="004216A8">
        <w:t xml:space="preserve">be adjusted remotely to optimize laser power output. The motor is controlled via the </w:t>
      </w:r>
      <w:proofErr w:type="spellStart"/>
      <w:r w:rsidRPr="004216A8">
        <w:rPr>
          <w:b/>
          <w:bCs/>
        </w:rPr>
        <w:t>FIRLaserAdjustment</w:t>
      </w:r>
      <w:proofErr w:type="spellEnd"/>
      <w:r w:rsidRPr="004216A8">
        <w:t xml:space="preserve"> interface, as shown in </w:t>
      </w:r>
      <w:r w:rsidR="003001F7">
        <w:fldChar w:fldCharType="begin"/>
      </w:r>
      <w:r w:rsidR="003001F7">
        <w:instrText xml:space="preserve"> REF _Ref175088710 \h </w:instrText>
      </w:r>
      <w:r w:rsidR="003001F7">
        <w:fldChar w:fldCharType="separate"/>
      </w:r>
      <w:r w:rsidR="003001F7">
        <w:t xml:space="preserve">Figure </w:t>
      </w:r>
      <w:r w:rsidR="003001F7">
        <w:rPr>
          <w:noProof/>
        </w:rPr>
        <w:t>3</w:t>
      </w:r>
      <w:r w:rsidR="003001F7">
        <w:fldChar w:fldCharType="end"/>
      </w:r>
      <w:r w:rsidRPr="004216A8">
        <w:t>. During the motor adjustment, the FIR laser power monitor provides real-time feedback on the laser output, enabling precise identification of the optimal coupler position. The control system allows for movement within a range of 0 mm to 12 mm.</w:t>
      </w:r>
    </w:p>
    <w:p w14:paraId="784C4565" w14:textId="77777777" w:rsidR="004216A8" w:rsidRDefault="004216A8" w:rsidP="004216A8">
      <w:pPr>
        <w:keepNext/>
        <w:jc w:val="center"/>
      </w:pPr>
      <w:r w:rsidRPr="00C048B8">
        <w:rPr>
          <w:noProof/>
        </w:rPr>
        <w:lastRenderedPageBreak/>
        <w:drawing>
          <wp:inline distT="0" distB="0" distL="0" distR="0" wp14:anchorId="26C08EEE" wp14:editId="44380C37">
            <wp:extent cx="3800104" cy="2558168"/>
            <wp:effectExtent l="0" t="0" r="0" b="0"/>
            <wp:docPr id="1458996356" name="Picture 1" descr="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96356" name="Picture 1" descr="Close-up of a machine&#10;&#10;Description automatically generated"/>
                    <pic:cNvPicPr/>
                  </pic:nvPicPr>
                  <pic:blipFill>
                    <a:blip r:embed="rId7"/>
                    <a:stretch>
                      <a:fillRect/>
                    </a:stretch>
                  </pic:blipFill>
                  <pic:spPr>
                    <a:xfrm>
                      <a:off x="0" y="0"/>
                      <a:ext cx="3811317" cy="2565716"/>
                    </a:xfrm>
                    <a:prstGeom prst="rect">
                      <a:avLst/>
                    </a:prstGeom>
                  </pic:spPr>
                </pic:pic>
              </a:graphicData>
            </a:graphic>
          </wp:inline>
        </w:drawing>
      </w:r>
    </w:p>
    <w:p w14:paraId="2BA516EA" w14:textId="61DB2C4D" w:rsidR="004216A8" w:rsidRDefault="004216A8" w:rsidP="004216A8">
      <w:pPr>
        <w:pStyle w:val="Caption"/>
        <w:jc w:val="center"/>
      </w:pPr>
      <w:bookmarkStart w:id="3" w:name="_Ref175088786"/>
      <w:r>
        <w:t xml:space="preserve">Figure </w:t>
      </w:r>
      <w:fldSimple w:instr=" SEQ Figure \* ARABIC ">
        <w:r w:rsidR="00DE2D74">
          <w:rPr>
            <w:noProof/>
          </w:rPr>
          <w:t>2</w:t>
        </w:r>
      </w:fldSimple>
      <w:bookmarkEnd w:id="3"/>
      <w:r>
        <w:rPr>
          <w:rFonts w:hint="eastAsia"/>
        </w:rPr>
        <w:t xml:space="preserve"> </w:t>
      </w:r>
      <w:r w:rsidRPr="003D2EB8">
        <w:t>FIR laser output coupler</w:t>
      </w:r>
    </w:p>
    <w:p w14:paraId="2CD4079B" w14:textId="3DB12FAB" w:rsidR="004216A8" w:rsidRDefault="00046B50" w:rsidP="00CB7ACC">
      <w:pPr>
        <w:jc w:val="center"/>
      </w:pPr>
      <w:r w:rsidRPr="008A7BE9">
        <w:rPr>
          <w:noProof/>
        </w:rPr>
        <w:drawing>
          <wp:inline distT="0" distB="0" distL="0" distR="0" wp14:anchorId="517E97C0" wp14:editId="035AE883">
            <wp:extent cx="4326085" cy="20271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6833" cy="2088426"/>
                    </a:xfrm>
                    <a:prstGeom prst="rect">
                      <a:avLst/>
                    </a:prstGeom>
                  </pic:spPr>
                </pic:pic>
              </a:graphicData>
            </a:graphic>
          </wp:inline>
        </w:drawing>
      </w:r>
    </w:p>
    <w:p w14:paraId="4ACB734E" w14:textId="16F37B20" w:rsidR="004216A8" w:rsidRDefault="004216A8" w:rsidP="004216A8">
      <w:pPr>
        <w:pStyle w:val="Caption"/>
        <w:jc w:val="center"/>
      </w:pPr>
      <w:bookmarkStart w:id="4" w:name="_Ref175088710"/>
      <w:r>
        <w:t xml:space="preserve">Figure </w:t>
      </w:r>
      <w:fldSimple w:instr=" SEQ Figure \* ARABIC ">
        <w:r w:rsidR="00DE2D74">
          <w:rPr>
            <w:noProof/>
          </w:rPr>
          <w:t>3</w:t>
        </w:r>
      </w:fldSimple>
      <w:bookmarkEnd w:id="4"/>
      <w:r>
        <w:rPr>
          <w:rFonts w:hint="eastAsia"/>
        </w:rPr>
        <w:t xml:space="preserve"> </w:t>
      </w:r>
      <w:r w:rsidRPr="00DF50FB">
        <w:t>FIR Power monitor and motor adjustment</w:t>
      </w:r>
    </w:p>
    <w:p w14:paraId="0614D7A3" w14:textId="77777777" w:rsidR="00CB7ACC" w:rsidRDefault="004216A8" w:rsidP="00CB7ACC">
      <w:pPr>
        <w:pStyle w:val="Heading2"/>
      </w:pPr>
      <w:bookmarkStart w:id="5" w:name="_Toc175096242"/>
      <w:r w:rsidRPr="004216A8">
        <w:t>Receiver and Launch Optical Control</w:t>
      </w:r>
      <w:bookmarkEnd w:id="5"/>
    </w:p>
    <w:p w14:paraId="74B72B16" w14:textId="583CB402" w:rsidR="004216A8" w:rsidRPr="00CB7ACC" w:rsidRDefault="004216A8" w:rsidP="00CB7ACC">
      <w:pPr>
        <w:pStyle w:val="Heading3"/>
      </w:pPr>
      <w:bookmarkStart w:id="6" w:name="_Toc175096243"/>
      <w:r w:rsidRPr="00CB7ACC">
        <w:t>Receiver Optical Control</w:t>
      </w:r>
      <w:bookmarkEnd w:id="6"/>
    </w:p>
    <w:p w14:paraId="31FCF0AB" w14:textId="4DAA095D" w:rsidR="004216A8" w:rsidRDefault="004216A8" w:rsidP="004216A8">
      <w:r w:rsidRPr="004216A8">
        <w:t xml:space="preserve">The Receiver and Launch optical control panel is illustrated in </w:t>
      </w:r>
      <w:r w:rsidR="003001F7">
        <w:fldChar w:fldCharType="begin"/>
      </w:r>
      <w:r w:rsidR="003001F7">
        <w:instrText xml:space="preserve"> REF _Ref175088710 \h </w:instrText>
      </w:r>
      <w:r w:rsidR="003001F7">
        <w:fldChar w:fldCharType="separate"/>
      </w:r>
      <w:r w:rsidR="003001F7">
        <w:t xml:space="preserve">Figure </w:t>
      </w:r>
      <w:r w:rsidR="003001F7">
        <w:rPr>
          <w:noProof/>
        </w:rPr>
        <w:t>3</w:t>
      </w:r>
      <w:r w:rsidR="003001F7">
        <w:fldChar w:fldCharType="end"/>
      </w:r>
      <w:r w:rsidRPr="004216A8">
        <w:t xml:space="preserve">. For the Receiver optics, four axes are available for control: </w:t>
      </w:r>
      <w:r w:rsidR="003001F7" w:rsidRPr="004216A8">
        <w:t>The</w:t>
      </w:r>
      <w:r w:rsidRPr="004216A8">
        <w:t xml:space="preserve"> Z axis, Radial axis, Tilt axis, and Toroidal axis, as depicted in </w:t>
      </w:r>
      <w:r w:rsidR="003001F7">
        <w:fldChar w:fldCharType="begin"/>
      </w:r>
      <w:r w:rsidR="003001F7">
        <w:instrText xml:space="preserve"> REF _Ref175088727 \h </w:instrText>
      </w:r>
      <w:r w:rsidR="003001F7">
        <w:fldChar w:fldCharType="separate"/>
      </w:r>
      <w:r w:rsidR="003001F7">
        <w:t xml:space="preserve">Figure </w:t>
      </w:r>
      <w:r w:rsidR="003001F7">
        <w:rPr>
          <w:noProof/>
        </w:rPr>
        <w:t>4</w:t>
      </w:r>
      <w:r w:rsidR="003001F7">
        <w:fldChar w:fldCharType="end"/>
      </w:r>
      <w:r w:rsidRPr="004216A8">
        <w:t>.</w:t>
      </w:r>
      <w:r w:rsidR="007D593F" w:rsidRPr="007D593F">
        <w:t xml:space="preserve"> </w:t>
      </w:r>
      <w:r w:rsidR="007D593F" w:rsidRPr="004216A8">
        <w:t>The four-axis adjustment determines the focus position of the receiver optics. The relationship between the focus position and the four optical axes has been previously discussed in the presentation</w:t>
      </w:r>
      <w:r w:rsidR="00A34919">
        <w:t>(</w:t>
      </w:r>
      <w:r w:rsidR="00816BDC" w:rsidRPr="00816BDC">
        <w:t>https://ucdavis.box.com/s/p2mc06lw7efr0v2cxymbmrzxwwakfk3r</w:t>
      </w:r>
      <w:bookmarkStart w:id="7" w:name="_GoBack"/>
      <w:bookmarkEnd w:id="7"/>
      <w:r w:rsidR="00A34919">
        <w:t>)</w:t>
      </w:r>
      <w:r w:rsidR="007D593F" w:rsidRPr="004216A8">
        <w:t>.</w:t>
      </w:r>
      <w:r w:rsidR="00816BDC" w:rsidRPr="00816BDC">
        <w:t xml:space="preserve"> </w:t>
      </w:r>
    </w:p>
    <w:p w14:paraId="3A5BFF17" w14:textId="77777777" w:rsidR="004216A8" w:rsidRDefault="004216A8" w:rsidP="004216A8">
      <w:pPr>
        <w:keepNext/>
        <w:jc w:val="center"/>
      </w:pPr>
      <w:r w:rsidRPr="00BB65D8">
        <w:rPr>
          <w:noProof/>
        </w:rPr>
        <w:lastRenderedPageBreak/>
        <w:drawing>
          <wp:inline distT="0" distB="0" distL="0" distR="0" wp14:anchorId="32EDA017" wp14:editId="61236BD1">
            <wp:extent cx="4756068" cy="2670207"/>
            <wp:effectExtent l="0" t="0" r="6985" b="0"/>
            <wp:docPr id="1664537260" name="Picture 1" descr="A collage of several images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7260" name="Picture 1" descr="A collage of several images of a machine&#10;&#10;Description automatically generated"/>
                    <pic:cNvPicPr/>
                  </pic:nvPicPr>
                  <pic:blipFill>
                    <a:blip r:embed="rId9"/>
                    <a:stretch>
                      <a:fillRect/>
                    </a:stretch>
                  </pic:blipFill>
                  <pic:spPr>
                    <a:xfrm>
                      <a:off x="0" y="0"/>
                      <a:ext cx="4758515" cy="2671581"/>
                    </a:xfrm>
                    <a:prstGeom prst="rect">
                      <a:avLst/>
                    </a:prstGeom>
                  </pic:spPr>
                </pic:pic>
              </a:graphicData>
            </a:graphic>
          </wp:inline>
        </w:drawing>
      </w:r>
    </w:p>
    <w:p w14:paraId="1D7BAC47" w14:textId="488F284E" w:rsidR="004216A8" w:rsidRDefault="004216A8" w:rsidP="004216A8">
      <w:pPr>
        <w:pStyle w:val="Caption"/>
        <w:jc w:val="center"/>
      </w:pPr>
      <w:bookmarkStart w:id="8" w:name="_Ref175088727"/>
      <w:r>
        <w:t xml:space="preserve">Figure </w:t>
      </w:r>
      <w:fldSimple w:instr=" SEQ Figure \* ARABIC ">
        <w:r w:rsidR="00DE2D74">
          <w:rPr>
            <w:noProof/>
          </w:rPr>
          <w:t>4</w:t>
        </w:r>
      </w:fldSimple>
      <w:bookmarkEnd w:id="8"/>
      <w:r>
        <w:rPr>
          <w:rFonts w:hint="eastAsia"/>
        </w:rPr>
        <w:t xml:space="preserve"> </w:t>
      </w:r>
      <w:r w:rsidRPr="001D5CE2">
        <w:t>Receiver Optical arrangement</w:t>
      </w:r>
    </w:p>
    <w:p w14:paraId="24585AA3" w14:textId="38DFA02F" w:rsidR="004216A8" w:rsidRDefault="007D593F" w:rsidP="004216A8">
      <w:r>
        <w:rPr>
          <w:rFonts w:hint="eastAsia"/>
        </w:rPr>
        <w:t xml:space="preserve">   </w:t>
      </w:r>
    </w:p>
    <w:p w14:paraId="2651212F" w14:textId="61F446E6" w:rsidR="003B72AD" w:rsidRDefault="004216A8" w:rsidP="004216A8">
      <w:r w:rsidRPr="004216A8">
        <w:t>The control panel features options for Computer Mode, Manual Mode, and Status Check.</w:t>
      </w:r>
    </w:p>
    <w:p w14:paraId="60D67E29" w14:textId="1172D09C" w:rsidR="007D593F" w:rsidRDefault="004216A8" w:rsidP="004216A8">
      <w:r w:rsidRPr="004216A8">
        <w:t>In Computer Mode, users can select the antenna input, set the receiver antenna position, and calculate the focus position, referred to as the Interaction Region (IR). Additionally, users can select the IR input, set the IR, and calculate the corresponding antenna position. If the positions are correctly arranged and the results are satisfactory, the "</w:t>
      </w:r>
      <w:r w:rsidRPr="004216A8">
        <w:rPr>
          <w:b/>
          <w:bCs/>
        </w:rPr>
        <w:t>AutomoveAntenna</w:t>
      </w:r>
      <w:r w:rsidRPr="004216A8">
        <w:t>" button can be pressed to automatically move all motors to their designated positions. Similarly, the "</w:t>
      </w:r>
      <w:r w:rsidRPr="004216A8">
        <w:rPr>
          <w:b/>
          <w:bCs/>
        </w:rPr>
        <w:t>AutomoveLaunch</w:t>
      </w:r>
      <w:r w:rsidRPr="004216A8">
        <w:t xml:space="preserve">" button adjusts the launch angle based on the IR. It is important to illustrate the installation procedure for the launch mirror, as the available angle range for installation is limited to -6 to 6 degrees. Improper installation will prevent </w:t>
      </w:r>
      <w:r>
        <w:rPr>
          <w:rFonts w:hint="eastAsia"/>
        </w:rPr>
        <w:t xml:space="preserve">correct </w:t>
      </w:r>
      <w:r w:rsidRPr="004216A8">
        <w:t>adjustment of the launch angle.</w:t>
      </w:r>
    </w:p>
    <w:p w14:paraId="283AA818" w14:textId="77777777" w:rsidR="007D593F" w:rsidRPr="007D593F" w:rsidRDefault="007D593F" w:rsidP="007D593F">
      <w:r w:rsidRPr="007D593F">
        <w:t>In Manual Mode, users can independently select and adjust the position of each stepper motor. The system allows for setting a specific destination and moving the motor to that location, or alternatively, jogging around the destination to identify the optimal position.</w:t>
      </w:r>
    </w:p>
    <w:p w14:paraId="6D4F723D" w14:textId="77777777" w:rsidR="007D593F" w:rsidRPr="007D593F" w:rsidRDefault="007D593F" w:rsidP="007D593F">
      <w:r w:rsidRPr="007D593F">
        <w:t>In Status Check Mode, users can monitor the position of each stepper motor and verify whether the actual positions correspond with the calculated results obtained from Computation Mode.</w:t>
      </w:r>
    </w:p>
    <w:p w14:paraId="2A123C5F" w14:textId="77777777" w:rsidR="007D593F" w:rsidRDefault="007D593F" w:rsidP="004216A8"/>
    <w:p w14:paraId="7DDC05B4" w14:textId="3A2A257E" w:rsidR="007D593F" w:rsidRDefault="007D593F" w:rsidP="004216A8">
      <w:r>
        <w:rPr>
          <w:rFonts w:hint="eastAsia"/>
        </w:rPr>
        <w:t xml:space="preserve">     </w:t>
      </w:r>
    </w:p>
    <w:p w14:paraId="3565436F" w14:textId="40E33F87" w:rsidR="004216A8" w:rsidRDefault="00046B50" w:rsidP="004216A8">
      <w:pPr>
        <w:keepNext/>
        <w:ind w:firstLine="195"/>
        <w:jc w:val="center"/>
      </w:pPr>
      <w:r w:rsidRPr="008A7BE9">
        <w:rPr>
          <w:noProof/>
        </w:rPr>
        <w:lastRenderedPageBreak/>
        <w:drawing>
          <wp:inline distT="0" distB="0" distL="0" distR="0" wp14:anchorId="6908F0FD" wp14:editId="1711F6AD">
            <wp:extent cx="4915255" cy="325058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3599" cy="3282551"/>
                    </a:xfrm>
                    <a:prstGeom prst="rect">
                      <a:avLst/>
                    </a:prstGeom>
                  </pic:spPr>
                </pic:pic>
              </a:graphicData>
            </a:graphic>
          </wp:inline>
        </w:drawing>
      </w:r>
    </w:p>
    <w:p w14:paraId="08D8C7C7" w14:textId="76D5270C" w:rsidR="004216A8" w:rsidRDefault="004216A8" w:rsidP="004216A8">
      <w:pPr>
        <w:pStyle w:val="Caption"/>
        <w:jc w:val="center"/>
      </w:pPr>
      <w:r>
        <w:t xml:space="preserve">Figure </w:t>
      </w:r>
      <w:fldSimple w:instr=" SEQ Figure \* ARABIC ">
        <w:r w:rsidR="00DE2D74">
          <w:rPr>
            <w:noProof/>
          </w:rPr>
          <w:t>5</w:t>
        </w:r>
      </w:fldSimple>
      <w:r>
        <w:rPr>
          <w:rFonts w:hint="eastAsia"/>
        </w:rPr>
        <w:t xml:space="preserve"> Computation Mode </w:t>
      </w:r>
      <w:r>
        <w:t>panel</w:t>
      </w:r>
    </w:p>
    <w:p w14:paraId="7F74D795" w14:textId="212ABF7A" w:rsidR="004216A8" w:rsidRDefault="007C6DCE" w:rsidP="004216A8">
      <w:pPr>
        <w:keepNext/>
        <w:ind w:firstLine="195"/>
        <w:jc w:val="center"/>
      </w:pPr>
      <w:r w:rsidRPr="007C6DCE">
        <w:drawing>
          <wp:inline distT="0" distB="0" distL="0" distR="0" wp14:anchorId="00006373" wp14:editId="44F9745F">
            <wp:extent cx="5296829" cy="3401062"/>
            <wp:effectExtent l="0" t="0" r="0" b="0"/>
            <wp:docPr id="5" name="Picture 2">
              <a:extLst xmlns:a="http://schemas.openxmlformats.org/drawingml/2006/main">
                <a:ext uri="{FF2B5EF4-FFF2-40B4-BE49-F238E27FC236}">
                  <a16:creationId xmlns:a16="http://schemas.microsoft.com/office/drawing/2014/main" id="{FAA07D6D-2728-490D-9EA8-0534CDFE4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AA07D6D-2728-490D-9EA8-0534CDFE4A56}"/>
                        </a:ext>
                      </a:extLst>
                    </pic:cNvPr>
                    <pic:cNvPicPr>
                      <a:picLocks noChangeAspect="1"/>
                    </pic:cNvPicPr>
                  </pic:nvPicPr>
                  <pic:blipFill>
                    <a:blip r:embed="rId11"/>
                    <a:stretch>
                      <a:fillRect/>
                    </a:stretch>
                  </pic:blipFill>
                  <pic:spPr>
                    <a:xfrm>
                      <a:off x="0" y="0"/>
                      <a:ext cx="5301252" cy="3403902"/>
                    </a:xfrm>
                    <a:prstGeom prst="rect">
                      <a:avLst/>
                    </a:prstGeom>
                  </pic:spPr>
                </pic:pic>
              </a:graphicData>
            </a:graphic>
          </wp:inline>
        </w:drawing>
      </w:r>
    </w:p>
    <w:p w14:paraId="407F7B78" w14:textId="6F81D76C" w:rsidR="004216A8" w:rsidRDefault="004216A8" w:rsidP="004216A8">
      <w:pPr>
        <w:pStyle w:val="Caption"/>
        <w:jc w:val="center"/>
      </w:pPr>
      <w:r>
        <w:t xml:space="preserve">Figure </w:t>
      </w:r>
      <w:fldSimple w:instr=" SEQ Figure \* ARABIC ">
        <w:r w:rsidR="00DE2D74">
          <w:rPr>
            <w:noProof/>
          </w:rPr>
          <w:t>6</w:t>
        </w:r>
      </w:fldSimple>
      <w:r>
        <w:rPr>
          <w:rFonts w:hint="eastAsia"/>
        </w:rPr>
        <w:t xml:space="preserve"> Receive optical(a) and </w:t>
      </w:r>
      <w:r>
        <w:t>launch</w:t>
      </w:r>
      <w:r>
        <w:rPr>
          <w:rFonts w:hint="eastAsia"/>
        </w:rPr>
        <w:t xml:space="preserve"> optical(b) sketch</w:t>
      </w:r>
    </w:p>
    <w:p w14:paraId="556F2A45" w14:textId="77777777" w:rsidR="004216A8" w:rsidRDefault="004216A8" w:rsidP="004216A8"/>
    <w:p w14:paraId="69A1B1CA" w14:textId="77777777" w:rsidR="004216A8" w:rsidRPr="004216A8" w:rsidRDefault="004216A8" w:rsidP="004216A8"/>
    <w:p w14:paraId="57B6C327" w14:textId="77777777" w:rsidR="00914EA0" w:rsidRPr="00914EA0" w:rsidRDefault="00914EA0" w:rsidP="00914EA0">
      <w:pPr>
        <w:keepNext/>
        <w:spacing w:after="200" w:line="240" w:lineRule="auto"/>
        <w:rPr>
          <w:rFonts w:ascii="Calibri" w:eastAsia="DengXian" w:hAnsi="Calibri" w:cs="Times New Roman"/>
          <w:i/>
          <w:iCs/>
          <w:color w:val="44546A"/>
          <w:sz w:val="18"/>
          <w:szCs w:val="18"/>
        </w:rPr>
      </w:pPr>
      <w:r w:rsidRPr="00914EA0">
        <w:rPr>
          <w:rFonts w:ascii="Calibri" w:eastAsia="DengXian" w:hAnsi="Calibri" w:cs="Times New Roman"/>
          <w:i/>
          <w:iCs/>
          <w:color w:val="44546A"/>
          <w:sz w:val="18"/>
          <w:szCs w:val="18"/>
        </w:rPr>
        <w:lastRenderedPageBreak/>
        <w:t xml:space="preserve">Table </w:t>
      </w:r>
      <w:r w:rsidRPr="00914EA0">
        <w:rPr>
          <w:rFonts w:ascii="Calibri" w:eastAsia="DengXian" w:hAnsi="Calibri" w:cs="Times New Roman"/>
          <w:i/>
          <w:iCs/>
          <w:color w:val="44546A"/>
          <w:sz w:val="18"/>
          <w:szCs w:val="18"/>
        </w:rPr>
        <w:fldChar w:fldCharType="begin"/>
      </w:r>
      <w:r w:rsidRPr="00914EA0">
        <w:rPr>
          <w:rFonts w:ascii="Calibri" w:eastAsia="DengXian" w:hAnsi="Calibri" w:cs="Times New Roman"/>
          <w:i/>
          <w:iCs/>
          <w:color w:val="44546A"/>
          <w:sz w:val="18"/>
          <w:szCs w:val="18"/>
        </w:rPr>
        <w:instrText xml:space="preserve"> SEQ Table \* ARABIC </w:instrText>
      </w:r>
      <w:r w:rsidRPr="00914EA0">
        <w:rPr>
          <w:rFonts w:ascii="Calibri" w:eastAsia="DengXian" w:hAnsi="Calibri" w:cs="Times New Roman"/>
          <w:i/>
          <w:iCs/>
          <w:color w:val="44546A"/>
          <w:sz w:val="18"/>
          <w:szCs w:val="18"/>
        </w:rPr>
        <w:fldChar w:fldCharType="separate"/>
      </w:r>
      <w:r w:rsidRPr="00914EA0">
        <w:rPr>
          <w:rFonts w:ascii="Calibri" w:eastAsia="DengXian" w:hAnsi="Calibri" w:cs="Times New Roman"/>
          <w:i/>
          <w:iCs/>
          <w:noProof/>
          <w:color w:val="44546A"/>
          <w:sz w:val="18"/>
          <w:szCs w:val="18"/>
        </w:rPr>
        <w:t>1</w:t>
      </w:r>
      <w:r w:rsidRPr="00914EA0">
        <w:rPr>
          <w:rFonts w:ascii="Calibri" w:eastAsia="DengXian" w:hAnsi="Calibri" w:cs="Times New Roman"/>
          <w:i/>
          <w:iCs/>
          <w:color w:val="44546A"/>
          <w:sz w:val="18"/>
          <w:szCs w:val="18"/>
        </w:rPr>
        <w:fldChar w:fldCharType="end"/>
      </w:r>
      <w:r w:rsidRPr="00914EA0">
        <w:rPr>
          <w:rFonts w:ascii="Calibri" w:eastAsia="DengXian" w:hAnsi="Calibri" w:cs="Times New Roman" w:hint="eastAsia"/>
          <w:i/>
          <w:iCs/>
          <w:color w:val="44546A"/>
          <w:sz w:val="18"/>
          <w:szCs w:val="18"/>
        </w:rPr>
        <w:t xml:space="preserve"> Output parameters in Computation mode</w:t>
      </w:r>
    </w:p>
    <w:tbl>
      <w:tblPr>
        <w:tblStyle w:val="TableGrid1"/>
        <w:tblW w:w="10435" w:type="dxa"/>
        <w:tblLook w:val="04A0" w:firstRow="1" w:lastRow="0" w:firstColumn="1" w:lastColumn="0" w:noHBand="0" w:noVBand="1"/>
      </w:tblPr>
      <w:tblGrid>
        <w:gridCol w:w="1975"/>
        <w:gridCol w:w="2160"/>
        <w:gridCol w:w="6300"/>
      </w:tblGrid>
      <w:tr w:rsidR="00914EA0" w:rsidRPr="00914EA0" w14:paraId="385726DB" w14:textId="77777777" w:rsidTr="004A6546">
        <w:tc>
          <w:tcPr>
            <w:tcW w:w="1975" w:type="dxa"/>
          </w:tcPr>
          <w:p w14:paraId="1969942D"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Parameters in Pannel</w:t>
            </w:r>
          </w:p>
        </w:tc>
        <w:tc>
          <w:tcPr>
            <w:tcW w:w="2160" w:type="dxa"/>
          </w:tcPr>
          <w:p w14:paraId="02663022"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sz w:val="20"/>
                <w:szCs w:val="20"/>
              </w:rPr>
              <w:t>N</w:t>
            </w:r>
            <w:r w:rsidRPr="00914EA0">
              <w:rPr>
                <w:rFonts w:ascii="Calibri" w:eastAsia="DengXian" w:hAnsi="Calibri" w:cs="Times New Roman" w:hint="eastAsia"/>
                <w:sz w:val="20"/>
                <w:szCs w:val="20"/>
              </w:rPr>
              <w:t>ote in sketch</w:t>
            </w:r>
          </w:p>
        </w:tc>
        <w:tc>
          <w:tcPr>
            <w:tcW w:w="6300" w:type="dxa"/>
          </w:tcPr>
          <w:p w14:paraId="25513B28" w14:textId="77777777" w:rsidR="00914EA0" w:rsidRPr="00914EA0" w:rsidRDefault="00914EA0" w:rsidP="00914EA0">
            <w:pPr>
              <w:jc w:val="center"/>
              <w:rPr>
                <w:rFonts w:ascii="Calibri" w:eastAsia="DengXian" w:hAnsi="Calibri" w:cs="Times New Roman"/>
              </w:rPr>
            </w:pPr>
            <w:r w:rsidRPr="00914EA0">
              <w:rPr>
                <w:rFonts w:ascii="Calibri" w:eastAsia="DengXian" w:hAnsi="Calibri" w:cs="Times New Roman"/>
              </w:rPr>
              <w:t>explanation</w:t>
            </w:r>
          </w:p>
        </w:tc>
      </w:tr>
      <w:tr w:rsidR="00914EA0" w:rsidRPr="00914EA0" w14:paraId="2D00AD37" w14:textId="77777777" w:rsidTr="004A6546">
        <w:tc>
          <w:tcPr>
            <w:tcW w:w="10435" w:type="dxa"/>
            <w:gridSpan w:val="3"/>
          </w:tcPr>
          <w:p w14:paraId="027A6851"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 xml:space="preserve">Interaction </w:t>
            </w:r>
            <w:r w:rsidRPr="00914EA0">
              <w:rPr>
                <w:rFonts w:ascii="Calibri" w:eastAsia="DengXian" w:hAnsi="Calibri" w:cs="Times New Roman"/>
                <w:sz w:val="20"/>
                <w:szCs w:val="20"/>
              </w:rPr>
              <w:t>Region (</w:t>
            </w:r>
            <w:r w:rsidRPr="00914EA0">
              <w:rPr>
                <w:rFonts w:ascii="Calibri" w:eastAsia="DengXian" w:hAnsi="Calibri" w:cs="Times New Roman" w:hint="eastAsia"/>
                <w:sz w:val="20"/>
                <w:szCs w:val="20"/>
              </w:rPr>
              <w:t>IR)</w:t>
            </w:r>
          </w:p>
        </w:tc>
      </w:tr>
      <w:tr w:rsidR="00914EA0" w:rsidRPr="00914EA0" w14:paraId="4696A659" w14:textId="77777777" w:rsidTr="004A6546">
        <w:tc>
          <w:tcPr>
            <w:tcW w:w="1975" w:type="dxa"/>
          </w:tcPr>
          <w:p w14:paraId="0E01DCE5"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Height_</w:t>
            </w:r>
            <w:proofErr w:type="gramStart"/>
            <w:r w:rsidRPr="00914EA0">
              <w:rPr>
                <w:rFonts w:ascii="Calibri" w:eastAsia="DengXian" w:hAnsi="Calibri" w:cs="Times New Roman" w:hint="eastAsia"/>
                <w:sz w:val="20"/>
                <w:szCs w:val="20"/>
              </w:rPr>
              <w:t>IR</w:t>
            </w:r>
            <w:proofErr w:type="spellEnd"/>
            <w:r w:rsidRPr="00914EA0">
              <w:rPr>
                <w:rFonts w:ascii="Calibri" w:eastAsia="DengXian" w:hAnsi="Calibri" w:cs="Times New Roman" w:hint="eastAsia"/>
                <w:sz w:val="20"/>
                <w:szCs w:val="20"/>
              </w:rPr>
              <w:t>(</w:t>
            </w:r>
            <w:proofErr w:type="gramEnd"/>
            <w:r w:rsidRPr="00914EA0">
              <w:rPr>
                <w:rFonts w:ascii="Calibri" w:eastAsia="DengXian" w:hAnsi="Calibri" w:cs="Times New Roman" w:hint="eastAsia"/>
                <w:sz w:val="20"/>
                <w:szCs w:val="20"/>
              </w:rPr>
              <w:t>mm)</w:t>
            </w:r>
          </w:p>
        </w:tc>
        <w:tc>
          <w:tcPr>
            <w:tcW w:w="2160" w:type="dxa"/>
          </w:tcPr>
          <w:p w14:paraId="7883F35D"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none</w:t>
            </w:r>
          </w:p>
        </w:tc>
        <w:tc>
          <w:tcPr>
            <w:tcW w:w="6300" w:type="dxa"/>
          </w:tcPr>
          <w:p w14:paraId="791C1D22"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he relative height of IR above the midplane of NSTX-U</w:t>
            </w:r>
          </w:p>
        </w:tc>
      </w:tr>
      <w:tr w:rsidR="00914EA0" w:rsidRPr="00914EA0" w14:paraId="50907D72" w14:textId="77777777" w:rsidTr="004A6546">
        <w:tc>
          <w:tcPr>
            <w:tcW w:w="1975" w:type="dxa"/>
          </w:tcPr>
          <w:p w14:paraId="1C788E0F"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R_</w:t>
            </w:r>
            <w:proofErr w:type="gramStart"/>
            <w:r w:rsidRPr="00914EA0">
              <w:rPr>
                <w:rFonts w:ascii="Calibri" w:eastAsia="DengXian" w:hAnsi="Calibri" w:cs="Times New Roman" w:hint="eastAsia"/>
                <w:sz w:val="20"/>
                <w:szCs w:val="20"/>
              </w:rPr>
              <w:t>IR(</w:t>
            </w:r>
            <w:proofErr w:type="gramEnd"/>
            <w:r w:rsidRPr="00914EA0">
              <w:rPr>
                <w:rFonts w:ascii="Calibri" w:eastAsia="DengXian" w:hAnsi="Calibri" w:cs="Times New Roman" w:hint="eastAsia"/>
                <w:sz w:val="20"/>
                <w:szCs w:val="20"/>
              </w:rPr>
              <w:t>mm)</w:t>
            </w:r>
          </w:p>
        </w:tc>
        <w:tc>
          <w:tcPr>
            <w:tcW w:w="2160" w:type="dxa"/>
          </w:tcPr>
          <w:p w14:paraId="57EE943D" w14:textId="77777777" w:rsidR="00914EA0" w:rsidRPr="00914EA0" w:rsidRDefault="00816BDC" w:rsidP="00914EA0">
            <w:pP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R</m:t>
                    </m:r>
                  </m:e>
                  <m:sub>
                    <m:r>
                      <w:rPr>
                        <w:rFonts w:ascii="Cambria Math" w:eastAsia="DengXian" w:hAnsi="Cambria Math" w:cs="Times New Roman"/>
                        <w:sz w:val="20"/>
                        <w:szCs w:val="20"/>
                      </w:rPr>
                      <m:t>IR</m:t>
                    </m:r>
                  </m:sub>
                </m:sSub>
              </m:oMath>
            </m:oMathPara>
          </w:p>
        </w:tc>
        <w:tc>
          <w:tcPr>
            <w:tcW w:w="6300" w:type="dxa"/>
          </w:tcPr>
          <w:p w14:paraId="76B9CA3D"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M</w:t>
            </w:r>
            <w:r w:rsidRPr="00914EA0">
              <w:rPr>
                <w:rFonts w:ascii="Calibri" w:eastAsia="DengXian" w:hAnsi="Calibri" w:cs="Times New Roman"/>
                <w:sz w:val="20"/>
                <w:szCs w:val="20"/>
              </w:rPr>
              <w:t>ajor radius of interaction region</w:t>
            </w:r>
          </w:p>
        </w:tc>
      </w:tr>
      <w:tr w:rsidR="00914EA0" w:rsidRPr="00914EA0" w14:paraId="29BD4EB7" w14:textId="77777777" w:rsidTr="004A6546">
        <w:tc>
          <w:tcPr>
            <w:tcW w:w="1975" w:type="dxa"/>
          </w:tcPr>
          <w:p w14:paraId="52295ED9"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Toroidal_</w:t>
            </w:r>
            <w:r w:rsidRPr="00914EA0">
              <w:rPr>
                <w:rFonts w:ascii="Calibri" w:eastAsia="DengXian" w:hAnsi="Calibri" w:cs="Times New Roman"/>
                <w:sz w:val="20"/>
                <w:szCs w:val="20"/>
              </w:rPr>
              <w:t>IR</w:t>
            </w:r>
            <w:proofErr w:type="spellEnd"/>
            <w:r w:rsidRPr="00914EA0">
              <w:rPr>
                <w:rFonts w:ascii="Calibri" w:eastAsia="DengXian" w:hAnsi="Calibri" w:cs="Times New Roman"/>
                <w:sz w:val="20"/>
                <w:szCs w:val="20"/>
              </w:rPr>
              <w:t xml:space="preserve"> (</w:t>
            </w:r>
            <w:r w:rsidRPr="00914EA0">
              <w:rPr>
                <w:rFonts w:ascii="Calibri" w:eastAsia="DengXian" w:hAnsi="Calibri" w:cs="Times New Roman" w:hint="eastAsia"/>
                <w:sz w:val="20"/>
                <w:szCs w:val="20"/>
              </w:rPr>
              <w:t>mm)</w:t>
            </w:r>
          </w:p>
        </w:tc>
        <w:tc>
          <w:tcPr>
            <w:tcW w:w="2160" w:type="dxa"/>
          </w:tcPr>
          <w:p w14:paraId="18287BE8" w14:textId="77777777" w:rsidR="00914EA0" w:rsidRPr="00914EA0" w:rsidRDefault="00816BDC" w:rsidP="00914EA0">
            <w:pP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ψ</m:t>
                    </m:r>
                  </m:e>
                  <m:sub>
                    <m:r>
                      <w:rPr>
                        <w:rFonts w:ascii="Cambria Math" w:eastAsia="DengXian" w:hAnsi="Cambria Math" w:cs="Times New Roman"/>
                        <w:sz w:val="20"/>
                        <w:szCs w:val="20"/>
                      </w:rPr>
                      <m:t>RA</m:t>
                    </m:r>
                  </m:sub>
                </m:sSub>
              </m:oMath>
            </m:oMathPara>
          </w:p>
        </w:tc>
        <w:tc>
          <w:tcPr>
            <w:tcW w:w="6300" w:type="dxa"/>
          </w:tcPr>
          <w:p w14:paraId="64263B49"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Toroidal angle of interaction region (</w:t>
            </w:r>
            <w:r w:rsidRPr="00914EA0">
              <w:rPr>
                <w:rFonts w:ascii="Calibri" w:eastAsia="DengXian" w:hAnsi="Calibri" w:cs="Times New Roman" w:hint="eastAsia"/>
                <w:sz w:val="20"/>
                <w:szCs w:val="20"/>
              </w:rPr>
              <w:t xml:space="preserve">refer to </w:t>
            </w:r>
            <w:r w:rsidRPr="00914EA0">
              <w:rPr>
                <w:rFonts w:ascii="Calibri" w:eastAsia="DengXian" w:hAnsi="Calibri" w:cs="Times New Roman"/>
                <w:sz w:val="20"/>
                <w:szCs w:val="20"/>
              </w:rPr>
              <w:t>plane of vacuum</w:t>
            </w:r>
            <w:r w:rsidRPr="00914EA0">
              <w:rPr>
                <w:rFonts w:ascii="Calibri" w:eastAsia="DengXian" w:hAnsi="Calibri" w:cs="Times New Roman" w:hint="eastAsia"/>
                <w:sz w:val="20"/>
                <w:szCs w:val="20"/>
              </w:rPr>
              <w:t xml:space="preserve"> </w:t>
            </w:r>
            <w:r w:rsidRPr="00914EA0">
              <w:rPr>
                <w:rFonts w:ascii="Calibri" w:eastAsia="DengXian" w:hAnsi="Calibri" w:cs="Times New Roman"/>
                <w:sz w:val="20"/>
                <w:szCs w:val="20"/>
              </w:rPr>
              <w:t>window</w:t>
            </w:r>
            <w:r w:rsidRPr="00914EA0">
              <w:rPr>
                <w:rFonts w:ascii="Calibri" w:eastAsia="DengXian" w:hAnsi="Calibri" w:cs="Times New Roman" w:hint="eastAsia"/>
                <w:sz w:val="20"/>
                <w:szCs w:val="20"/>
              </w:rPr>
              <w:t>)</w:t>
            </w:r>
          </w:p>
        </w:tc>
      </w:tr>
      <w:tr w:rsidR="00914EA0" w:rsidRPr="00914EA0" w14:paraId="3073EAF9" w14:textId="77777777" w:rsidTr="004A6546">
        <w:tc>
          <w:tcPr>
            <w:tcW w:w="1975" w:type="dxa"/>
          </w:tcPr>
          <w:p w14:paraId="5E818B3C"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SA_Tor</w:t>
            </w:r>
            <w:proofErr w:type="spellEnd"/>
            <w:r w:rsidRPr="00914EA0">
              <w:rPr>
                <w:rFonts w:ascii="Calibri" w:eastAsia="DengXian" w:hAnsi="Calibri" w:cs="Times New Roman" w:hint="eastAsia"/>
                <w:sz w:val="20"/>
                <w:szCs w:val="20"/>
              </w:rPr>
              <w:t>(deg)</w:t>
            </w:r>
          </w:p>
        </w:tc>
        <w:tc>
          <w:tcPr>
            <w:tcW w:w="2160" w:type="dxa"/>
          </w:tcPr>
          <w:p w14:paraId="2AC764F3" w14:textId="77777777" w:rsidR="00914EA0" w:rsidRPr="00914EA0" w:rsidRDefault="00816BDC" w:rsidP="00914EA0">
            <w:pP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ψ</m:t>
                    </m:r>
                  </m:e>
                  <m:sub>
                    <m:r>
                      <w:rPr>
                        <w:rFonts w:ascii="Cambria Math" w:eastAsia="DengXian" w:hAnsi="Cambria Math" w:cs="Times New Roman"/>
                        <w:sz w:val="20"/>
                        <w:szCs w:val="20"/>
                      </w:rPr>
                      <m:t>R</m:t>
                    </m:r>
                  </m:sub>
                </m:sSub>
              </m:oMath>
            </m:oMathPara>
          </w:p>
        </w:tc>
        <w:tc>
          <w:tcPr>
            <w:tcW w:w="6300" w:type="dxa"/>
          </w:tcPr>
          <w:p w14:paraId="3E788430" w14:textId="77777777" w:rsidR="00914EA0" w:rsidRPr="00914EA0" w:rsidRDefault="00914EA0" w:rsidP="00914EA0">
            <w:pPr>
              <w:jc w:val="both"/>
              <w:rPr>
                <w:rFonts w:ascii="Calibri" w:eastAsia="DengXian" w:hAnsi="Calibri" w:cs="Times New Roman"/>
              </w:rPr>
            </w:pPr>
            <w:r w:rsidRPr="00914EA0">
              <w:rPr>
                <w:rFonts w:ascii="Calibri" w:eastAsia="DengXian" w:hAnsi="Calibri" w:cs="Times New Roman"/>
                <w:sz w:val="20"/>
                <w:szCs w:val="20"/>
              </w:rPr>
              <w:t>Toroidal angle between receiver beam and Radius vector</w:t>
            </w:r>
          </w:p>
        </w:tc>
      </w:tr>
      <w:tr w:rsidR="00914EA0" w:rsidRPr="00914EA0" w14:paraId="0AD94BAB" w14:textId="77777777" w:rsidTr="004A6546">
        <w:tc>
          <w:tcPr>
            <w:tcW w:w="1975" w:type="dxa"/>
          </w:tcPr>
          <w:p w14:paraId="6A0A1B83"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SA_Tilt</w:t>
            </w:r>
            <w:proofErr w:type="spellEnd"/>
            <w:r w:rsidRPr="00914EA0">
              <w:rPr>
                <w:rFonts w:ascii="Calibri" w:eastAsia="DengXian" w:hAnsi="Calibri" w:cs="Times New Roman" w:hint="eastAsia"/>
                <w:sz w:val="20"/>
                <w:szCs w:val="20"/>
              </w:rPr>
              <w:t>(deg)</w:t>
            </w:r>
          </w:p>
        </w:tc>
        <w:tc>
          <w:tcPr>
            <w:tcW w:w="2160" w:type="dxa"/>
          </w:tcPr>
          <w:p w14:paraId="20CE4E41"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none</w:t>
            </w:r>
          </w:p>
        </w:tc>
        <w:tc>
          <w:tcPr>
            <w:tcW w:w="6300" w:type="dxa"/>
          </w:tcPr>
          <w:p w14:paraId="259CC90A" w14:textId="77777777" w:rsidR="00914EA0" w:rsidRPr="00914EA0" w:rsidRDefault="00914EA0" w:rsidP="00914EA0">
            <w:pPr>
              <w:rPr>
                <w:rFonts w:ascii="Calibri" w:eastAsia="DengXian" w:hAnsi="Calibri" w:cs="Times New Roman"/>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he tilt angle between the receiver direction and the midplane</w:t>
            </w:r>
          </w:p>
        </w:tc>
      </w:tr>
      <w:tr w:rsidR="00914EA0" w:rsidRPr="00914EA0" w14:paraId="0F7C3C53" w14:textId="77777777" w:rsidTr="004A6546">
        <w:tc>
          <w:tcPr>
            <w:tcW w:w="10435" w:type="dxa"/>
            <w:gridSpan w:val="3"/>
          </w:tcPr>
          <w:p w14:paraId="4D389A17"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Launch Angle</w:t>
            </w:r>
          </w:p>
        </w:tc>
      </w:tr>
      <w:tr w:rsidR="00914EA0" w:rsidRPr="00914EA0" w14:paraId="2B542B4B" w14:textId="77777777" w:rsidTr="004A6546">
        <w:tc>
          <w:tcPr>
            <w:tcW w:w="1975" w:type="dxa"/>
          </w:tcPr>
          <w:p w14:paraId="2C22F912"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Psi_L</w:t>
            </w:r>
            <w:proofErr w:type="spellEnd"/>
            <w:r w:rsidRPr="00914EA0">
              <w:rPr>
                <w:rFonts w:ascii="Calibri" w:eastAsia="DengXian" w:hAnsi="Calibri" w:cs="Times New Roman" w:hint="eastAsia"/>
                <w:sz w:val="20"/>
                <w:szCs w:val="20"/>
              </w:rPr>
              <w:t>(deg)</w:t>
            </w:r>
          </w:p>
        </w:tc>
        <w:tc>
          <w:tcPr>
            <w:tcW w:w="2160" w:type="dxa"/>
          </w:tcPr>
          <w:p w14:paraId="54B9F4DD"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sz w:val="20"/>
                <w:szCs w:val="20"/>
                <w:lang w:val="el-GR"/>
              </w:rPr>
              <w:t>ψ</w:t>
            </w:r>
            <w:r w:rsidRPr="00914EA0">
              <w:rPr>
                <w:rFonts w:ascii="Calibri" w:eastAsia="DengXian" w:hAnsi="Calibri" w:cs="Times New Roman"/>
                <w:sz w:val="20"/>
                <w:szCs w:val="20"/>
                <w:vertAlign w:val="subscript"/>
              </w:rPr>
              <w:t>L</w:t>
            </w:r>
          </w:p>
        </w:tc>
        <w:tc>
          <w:tcPr>
            <w:tcW w:w="6300" w:type="dxa"/>
          </w:tcPr>
          <w:p w14:paraId="7CF3AD81"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T</w:t>
            </w:r>
            <w:r w:rsidRPr="00914EA0">
              <w:rPr>
                <w:rFonts w:ascii="Calibri" w:eastAsia="DengXian" w:hAnsi="Calibri" w:cs="Times New Roman"/>
                <w:sz w:val="20"/>
                <w:szCs w:val="20"/>
              </w:rPr>
              <w:t>oroidal angle between launch beam and Radius vector</w:t>
            </w:r>
          </w:p>
        </w:tc>
      </w:tr>
      <w:tr w:rsidR="00914EA0" w:rsidRPr="00914EA0" w14:paraId="52904154" w14:textId="77777777" w:rsidTr="004A6546">
        <w:tc>
          <w:tcPr>
            <w:tcW w:w="1975" w:type="dxa"/>
          </w:tcPr>
          <w:p w14:paraId="570DB8C8"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Theta_tilt</w:t>
            </w:r>
            <w:proofErr w:type="spellEnd"/>
          </w:p>
        </w:tc>
        <w:tc>
          <w:tcPr>
            <w:tcW w:w="2160" w:type="dxa"/>
          </w:tcPr>
          <w:p w14:paraId="4476B702" w14:textId="77777777" w:rsidR="00914EA0" w:rsidRPr="00914EA0" w:rsidRDefault="00914EA0" w:rsidP="00914EA0">
            <w:pPr>
              <w:jc w:val="center"/>
              <w:rPr>
                <w:rFonts w:ascii="Calibri" w:eastAsia="DengXian" w:hAnsi="Calibri" w:cs="Times New Roman"/>
                <w:sz w:val="20"/>
                <w:szCs w:val="20"/>
                <w:lang w:val="el-GR"/>
              </w:rPr>
            </w:pPr>
            <w:r w:rsidRPr="00914EA0">
              <w:rPr>
                <w:rFonts w:ascii="Calibri" w:eastAsia="DengXian" w:hAnsi="Calibri" w:cs="Times New Roman" w:hint="eastAsia"/>
                <w:sz w:val="20"/>
                <w:szCs w:val="20"/>
                <w:lang w:val="el-GR"/>
              </w:rPr>
              <w:t>none</w:t>
            </w:r>
          </w:p>
        </w:tc>
        <w:tc>
          <w:tcPr>
            <w:tcW w:w="6300" w:type="dxa"/>
          </w:tcPr>
          <w:p w14:paraId="1957A637"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ilt angle between launch beam and midplane</w:t>
            </w:r>
          </w:p>
        </w:tc>
      </w:tr>
      <w:tr w:rsidR="00914EA0" w:rsidRPr="00914EA0" w14:paraId="58754F72" w14:textId="77777777" w:rsidTr="004A6546">
        <w:tc>
          <w:tcPr>
            <w:tcW w:w="1975" w:type="dxa"/>
          </w:tcPr>
          <w:p w14:paraId="032719F2"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Theta_horizon</w:t>
            </w:r>
            <w:proofErr w:type="spellEnd"/>
          </w:p>
        </w:tc>
        <w:tc>
          <w:tcPr>
            <w:tcW w:w="2160" w:type="dxa"/>
          </w:tcPr>
          <w:p w14:paraId="0E1B1802" w14:textId="77777777" w:rsidR="00914EA0" w:rsidRPr="00914EA0" w:rsidRDefault="00816BDC" w:rsidP="00914EA0">
            <w:pPr>
              <w:jc w:val="center"/>
              <w:rPr>
                <w:rFonts w:ascii="Calibri" w:eastAsia="DengXian" w:hAnsi="Calibri" w:cs="Times New Roman"/>
                <w:sz w:val="20"/>
                <w:szCs w:val="20"/>
                <w:lang w:val="el-GR"/>
              </w:rPr>
            </w:pPr>
            <m:oMathPara>
              <m:oMath>
                <m:sSub>
                  <m:sSubPr>
                    <m:ctrlPr>
                      <w:rPr>
                        <w:rFonts w:ascii="Cambria Math" w:eastAsia="DengXian" w:hAnsi="Cambria Math" w:cs="Times New Roman"/>
                        <w:i/>
                        <w:sz w:val="20"/>
                        <w:szCs w:val="20"/>
                        <w:lang w:val="el-GR"/>
                      </w:rPr>
                    </m:ctrlPr>
                  </m:sSubPr>
                  <m:e>
                    <m:r>
                      <w:rPr>
                        <w:rFonts w:ascii="Cambria Math" w:eastAsia="DengXian" w:hAnsi="Cambria Math" w:cs="Times New Roman"/>
                        <w:sz w:val="20"/>
                        <w:szCs w:val="20"/>
                        <w:lang w:val="el-GR"/>
                      </w:rPr>
                      <m:t>θ</m:t>
                    </m:r>
                  </m:e>
                  <m:sub>
                    <m:r>
                      <w:rPr>
                        <w:rFonts w:ascii="Cambria Math" w:eastAsia="DengXian" w:hAnsi="Cambria Math" w:cs="Times New Roman"/>
                        <w:sz w:val="20"/>
                        <w:szCs w:val="20"/>
                        <w:lang w:val="el-GR"/>
                      </w:rPr>
                      <m:t>h</m:t>
                    </m:r>
                  </m:sub>
                </m:sSub>
              </m:oMath>
            </m:oMathPara>
          </w:p>
        </w:tc>
        <w:tc>
          <w:tcPr>
            <w:tcW w:w="6300" w:type="dxa"/>
          </w:tcPr>
          <w:p w14:paraId="4074B5F5"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Horizontal</w:t>
            </w:r>
            <w:r w:rsidRPr="00914EA0">
              <w:rPr>
                <w:rFonts w:ascii="Calibri" w:eastAsia="DengXian" w:hAnsi="Calibri" w:cs="Times New Roman" w:hint="eastAsia"/>
                <w:sz w:val="20"/>
                <w:szCs w:val="20"/>
              </w:rPr>
              <w:t xml:space="preserve"> angle between radius vector and launch beam in the midplane</w:t>
            </w:r>
          </w:p>
        </w:tc>
      </w:tr>
      <w:tr w:rsidR="00914EA0" w:rsidRPr="00914EA0" w14:paraId="66B90AF7" w14:textId="77777777" w:rsidTr="004A6546">
        <w:tc>
          <w:tcPr>
            <w:tcW w:w="10435" w:type="dxa"/>
            <w:gridSpan w:val="3"/>
          </w:tcPr>
          <w:p w14:paraId="2775A148"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Input Switch/Antenna</w:t>
            </w:r>
          </w:p>
        </w:tc>
      </w:tr>
      <w:tr w:rsidR="00914EA0" w:rsidRPr="00914EA0" w14:paraId="64678165" w14:textId="77777777" w:rsidTr="004A6546">
        <w:tc>
          <w:tcPr>
            <w:tcW w:w="1975" w:type="dxa"/>
          </w:tcPr>
          <w:p w14:paraId="63E68E54" w14:textId="77777777" w:rsidR="00914EA0" w:rsidRPr="00914EA0" w:rsidRDefault="00914EA0" w:rsidP="00914EA0">
            <w:pP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R_displacement</w:t>
            </w:r>
            <w:proofErr w:type="spellEnd"/>
            <w:r w:rsidRPr="00914EA0">
              <w:rPr>
                <w:rFonts w:ascii="Calibri" w:eastAsia="DengXian" w:hAnsi="Calibri" w:cs="Times New Roman" w:hint="eastAsia"/>
                <w:sz w:val="20"/>
                <w:szCs w:val="20"/>
              </w:rPr>
              <w:t>(mm)</w:t>
            </w:r>
          </w:p>
        </w:tc>
        <w:tc>
          <w:tcPr>
            <w:tcW w:w="2160" w:type="dxa"/>
          </w:tcPr>
          <w:p w14:paraId="1EEF1C3C" w14:textId="77777777" w:rsidR="00914EA0" w:rsidRPr="00914EA0" w:rsidRDefault="00914EA0" w:rsidP="00914EA0">
            <w:pPr>
              <w:jc w:val="center"/>
              <w:rPr>
                <w:rFonts w:ascii="Calibri" w:eastAsia="DengXian" w:hAnsi="Calibri" w:cs="Times New Roman"/>
                <w:sz w:val="20"/>
                <w:szCs w:val="20"/>
                <w:lang w:val="el-GR"/>
              </w:rPr>
            </w:pPr>
            <w:r w:rsidRPr="00914EA0">
              <w:rPr>
                <w:rFonts w:ascii="Calibri" w:eastAsia="DengXian" w:hAnsi="Calibri" w:cs="Times New Roman"/>
                <w:sz w:val="20"/>
                <w:szCs w:val="20"/>
                <w:lang w:val="el-GR"/>
              </w:rPr>
              <w:t>F</w:t>
            </w:r>
            <w:r w:rsidRPr="00914EA0">
              <w:rPr>
                <w:rFonts w:ascii="Calibri" w:eastAsia="DengXian" w:hAnsi="Calibri" w:cs="Times New Roman" w:hint="eastAsia"/>
                <w:sz w:val="20"/>
                <w:szCs w:val="20"/>
                <w:lang w:val="el-GR"/>
              </w:rPr>
              <w:t>igure4:R motor</w:t>
            </w:r>
          </w:p>
        </w:tc>
        <w:tc>
          <w:tcPr>
            <w:tcW w:w="6300" w:type="dxa"/>
          </w:tcPr>
          <w:p w14:paraId="561AFCF7"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R antenna Motor adjustment</w:t>
            </w:r>
          </w:p>
        </w:tc>
      </w:tr>
      <w:tr w:rsidR="00914EA0" w:rsidRPr="00914EA0" w14:paraId="1B49A41B" w14:textId="77777777" w:rsidTr="004A6546">
        <w:tc>
          <w:tcPr>
            <w:tcW w:w="1975" w:type="dxa"/>
          </w:tcPr>
          <w:p w14:paraId="71DBEE95"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Tilt Angle(deg)</w:t>
            </w:r>
          </w:p>
        </w:tc>
        <w:tc>
          <w:tcPr>
            <w:tcW w:w="2160" w:type="dxa"/>
          </w:tcPr>
          <w:p w14:paraId="1D5CC3BD" w14:textId="77777777" w:rsidR="00914EA0" w:rsidRPr="00914EA0" w:rsidRDefault="00914EA0" w:rsidP="00914EA0">
            <w:pPr>
              <w:jc w:val="center"/>
              <w:rPr>
                <w:rFonts w:ascii="Calibri" w:eastAsia="DengXian" w:hAnsi="Calibri" w:cs="Times New Roman"/>
                <w:sz w:val="20"/>
                <w:szCs w:val="20"/>
                <w:lang w:val="el-GR"/>
              </w:rPr>
            </w:pPr>
            <w:r w:rsidRPr="00914EA0">
              <w:rPr>
                <w:rFonts w:ascii="Calibri" w:eastAsia="DengXian" w:hAnsi="Calibri" w:cs="Times New Roman"/>
                <w:sz w:val="18"/>
                <w:szCs w:val="18"/>
                <w:lang w:val="el-GR"/>
              </w:rPr>
              <w:t>F</w:t>
            </w:r>
            <w:r w:rsidRPr="00914EA0">
              <w:rPr>
                <w:rFonts w:ascii="Calibri" w:eastAsia="DengXian" w:hAnsi="Calibri" w:cs="Times New Roman" w:hint="eastAsia"/>
                <w:sz w:val="18"/>
                <w:szCs w:val="18"/>
                <w:lang w:val="el-GR"/>
              </w:rPr>
              <w:t>igure4:tilt motor</w:t>
            </w:r>
          </w:p>
        </w:tc>
        <w:tc>
          <w:tcPr>
            <w:tcW w:w="6300" w:type="dxa"/>
          </w:tcPr>
          <w:p w14:paraId="0ACDFC03"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ilt antenna Motor adjustment</w:t>
            </w:r>
          </w:p>
        </w:tc>
      </w:tr>
      <w:tr w:rsidR="00914EA0" w:rsidRPr="00914EA0" w14:paraId="41B50FDC" w14:textId="77777777" w:rsidTr="004A6546">
        <w:tc>
          <w:tcPr>
            <w:tcW w:w="1975" w:type="dxa"/>
          </w:tcPr>
          <w:p w14:paraId="73296F4E"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Toroidal Angle(deg)</w:t>
            </w:r>
          </w:p>
        </w:tc>
        <w:tc>
          <w:tcPr>
            <w:tcW w:w="2160" w:type="dxa"/>
          </w:tcPr>
          <w:p w14:paraId="179FF8D4" w14:textId="77777777" w:rsidR="00914EA0" w:rsidRPr="00914EA0" w:rsidRDefault="00914EA0" w:rsidP="00914EA0">
            <w:pPr>
              <w:jc w:val="center"/>
              <w:rPr>
                <w:rFonts w:ascii="Calibri" w:eastAsia="DengXian" w:hAnsi="Calibri" w:cs="Times New Roman"/>
                <w:sz w:val="18"/>
                <w:szCs w:val="18"/>
                <w:lang w:val="el-GR"/>
              </w:rPr>
            </w:pPr>
            <w:r w:rsidRPr="00914EA0">
              <w:rPr>
                <w:rFonts w:ascii="Calibri" w:eastAsia="DengXian" w:hAnsi="Calibri" w:cs="Times New Roman"/>
                <w:sz w:val="18"/>
                <w:szCs w:val="18"/>
                <w:lang w:val="el-GR"/>
              </w:rPr>
              <w:t>F</w:t>
            </w:r>
            <w:r w:rsidRPr="00914EA0">
              <w:rPr>
                <w:rFonts w:ascii="Calibri" w:eastAsia="DengXian" w:hAnsi="Calibri" w:cs="Times New Roman" w:hint="eastAsia"/>
                <w:sz w:val="18"/>
                <w:szCs w:val="18"/>
                <w:lang w:val="el-GR"/>
              </w:rPr>
              <w:t>igure4:</w:t>
            </w:r>
            <w:r w:rsidRPr="00914EA0">
              <w:rPr>
                <w:rFonts w:ascii="Calibri" w:eastAsia="DengXian" w:hAnsi="Calibri" w:cs="Times New Roman" w:hint="eastAsia"/>
                <w:sz w:val="20"/>
                <w:szCs w:val="20"/>
              </w:rPr>
              <w:t xml:space="preserve"> Toroidal</w:t>
            </w:r>
            <w:r w:rsidRPr="00914EA0">
              <w:rPr>
                <w:rFonts w:ascii="Calibri" w:eastAsia="DengXian" w:hAnsi="Calibri" w:cs="Times New Roman" w:hint="eastAsia"/>
                <w:sz w:val="18"/>
                <w:szCs w:val="18"/>
                <w:lang w:val="el-GR"/>
              </w:rPr>
              <w:t xml:space="preserve"> motor</w:t>
            </w:r>
          </w:p>
        </w:tc>
        <w:tc>
          <w:tcPr>
            <w:tcW w:w="6300" w:type="dxa"/>
          </w:tcPr>
          <w:p w14:paraId="6F19894C"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Toroidal antenna motor adjustment</w:t>
            </w:r>
          </w:p>
        </w:tc>
      </w:tr>
      <w:tr w:rsidR="00914EA0" w:rsidRPr="00914EA0" w14:paraId="1206CB0B" w14:textId="77777777" w:rsidTr="004A6546">
        <w:tc>
          <w:tcPr>
            <w:tcW w:w="1975" w:type="dxa"/>
          </w:tcPr>
          <w:p w14:paraId="5A2E5073"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Height(mm)</w:t>
            </w:r>
          </w:p>
        </w:tc>
        <w:tc>
          <w:tcPr>
            <w:tcW w:w="2160" w:type="dxa"/>
          </w:tcPr>
          <w:p w14:paraId="3DD12A56" w14:textId="77777777" w:rsidR="00914EA0" w:rsidRPr="00914EA0" w:rsidRDefault="00914EA0" w:rsidP="00914EA0">
            <w:pPr>
              <w:jc w:val="center"/>
              <w:rPr>
                <w:rFonts w:ascii="Calibri" w:eastAsia="DengXian" w:hAnsi="Calibri" w:cs="Times New Roman"/>
                <w:sz w:val="18"/>
                <w:szCs w:val="18"/>
                <w:lang w:val="el-GR"/>
              </w:rPr>
            </w:pPr>
            <w:r w:rsidRPr="00914EA0">
              <w:rPr>
                <w:rFonts w:ascii="Calibri" w:eastAsia="DengXian" w:hAnsi="Calibri" w:cs="Times New Roman" w:hint="eastAsia"/>
                <w:sz w:val="18"/>
                <w:szCs w:val="18"/>
                <w:lang w:val="el-GR"/>
              </w:rPr>
              <w:t>Figure4:Z motor</w:t>
            </w:r>
          </w:p>
        </w:tc>
        <w:tc>
          <w:tcPr>
            <w:tcW w:w="6300" w:type="dxa"/>
          </w:tcPr>
          <w:p w14:paraId="1C5207ED"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Z antenna motor adjustment</w:t>
            </w:r>
          </w:p>
        </w:tc>
      </w:tr>
      <w:tr w:rsidR="00914EA0" w:rsidRPr="00914EA0" w14:paraId="328B96F0" w14:textId="77777777" w:rsidTr="004A6546">
        <w:tc>
          <w:tcPr>
            <w:tcW w:w="10435" w:type="dxa"/>
            <w:gridSpan w:val="3"/>
          </w:tcPr>
          <w:p w14:paraId="29A82476"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Input Switch/IR</w:t>
            </w:r>
          </w:p>
        </w:tc>
      </w:tr>
      <w:tr w:rsidR="00914EA0" w:rsidRPr="00914EA0" w14:paraId="7B1B4A0D" w14:textId="77777777" w:rsidTr="004A6546">
        <w:tc>
          <w:tcPr>
            <w:tcW w:w="1975" w:type="dxa"/>
          </w:tcPr>
          <w:p w14:paraId="302A4763" w14:textId="77777777" w:rsidR="00914EA0" w:rsidRPr="00914EA0" w:rsidRDefault="00914EA0" w:rsidP="00914EA0">
            <w:pPr>
              <w:jc w:val="cente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Height_</w:t>
            </w:r>
            <w:proofErr w:type="gramStart"/>
            <w:r w:rsidRPr="00914EA0">
              <w:rPr>
                <w:rFonts w:ascii="Calibri" w:eastAsia="DengXian" w:hAnsi="Calibri" w:cs="Times New Roman" w:hint="eastAsia"/>
                <w:sz w:val="20"/>
                <w:szCs w:val="20"/>
              </w:rPr>
              <w:t>IR</w:t>
            </w:r>
            <w:proofErr w:type="spellEnd"/>
            <w:r w:rsidRPr="00914EA0">
              <w:rPr>
                <w:rFonts w:ascii="Calibri" w:eastAsia="DengXian" w:hAnsi="Calibri" w:cs="Times New Roman" w:hint="eastAsia"/>
                <w:sz w:val="20"/>
                <w:szCs w:val="20"/>
              </w:rPr>
              <w:t>(</w:t>
            </w:r>
            <w:proofErr w:type="gramEnd"/>
            <w:r w:rsidRPr="00914EA0">
              <w:rPr>
                <w:rFonts w:ascii="Calibri" w:eastAsia="DengXian" w:hAnsi="Calibri" w:cs="Times New Roman" w:hint="eastAsia"/>
                <w:sz w:val="20"/>
                <w:szCs w:val="20"/>
              </w:rPr>
              <w:t>mm)</w:t>
            </w:r>
          </w:p>
        </w:tc>
        <w:tc>
          <w:tcPr>
            <w:tcW w:w="2160" w:type="dxa"/>
          </w:tcPr>
          <w:p w14:paraId="61015E68" w14:textId="77777777" w:rsidR="00914EA0" w:rsidRPr="00914EA0" w:rsidRDefault="00914EA0" w:rsidP="00914EA0">
            <w:pPr>
              <w:jc w:val="center"/>
              <w:rPr>
                <w:rFonts w:ascii="Calibri" w:eastAsia="DengXian" w:hAnsi="Calibri" w:cs="Times New Roman"/>
                <w:sz w:val="18"/>
                <w:szCs w:val="18"/>
                <w:lang w:val="el-GR"/>
              </w:rPr>
            </w:pPr>
            <w:r w:rsidRPr="00914EA0">
              <w:rPr>
                <w:rFonts w:ascii="Calibri" w:eastAsia="DengXian" w:hAnsi="Calibri" w:cs="Times New Roman" w:hint="eastAsia"/>
                <w:sz w:val="20"/>
                <w:szCs w:val="20"/>
              </w:rPr>
              <w:t>none</w:t>
            </w:r>
          </w:p>
        </w:tc>
        <w:tc>
          <w:tcPr>
            <w:tcW w:w="6300" w:type="dxa"/>
          </w:tcPr>
          <w:p w14:paraId="0C8F9387"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he relative height of IR above the midplane of NSTX-U</w:t>
            </w:r>
          </w:p>
        </w:tc>
      </w:tr>
      <w:tr w:rsidR="00914EA0" w:rsidRPr="00914EA0" w14:paraId="045355B8" w14:textId="77777777" w:rsidTr="004A6546">
        <w:tc>
          <w:tcPr>
            <w:tcW w:w="1975" w:type="dxa"/>
          </w:tcPr>
          <w:p w14:paraId="60F4D4C6"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R_</w:t>
            </w:r>
            <w:proofErr w:type="gramStart"/>
            <w:r w:rsidRPr="00914EA0">
              <w:rPr>
                <w:rFonts w:ascii="Calibri" w:eastAsia="DengXian" w:hAnsi="Calibri" w:cs="Times New Roman" w:hint="eastAsia"/>
                <w:sz w:val="20"/>
                <w:szCs w:val="20"/>
              </w:rPr>
              <w:t>IR(</w:t>
            </w:r>
            <w:proofErr w:type="gramEnd"/>
            <w:r w:rsidRPr="00914EA0">
              <w:rPr>
                <w:rFonts w:ascii="Calibri" w:eastAsia="DengXian" w:hAnsi="Calibri" w:cs="Times New Roman" w:hint="eastAsia"/>
                <w:sz w:val="20"/>
                <w:szCs w:val="20"/>
              </w:rPr>
              <w:t>mm)</w:t>
            </w:r>
          </w:p>
        </w:tc>
        <w:tc>
          <w:tcPr>
            <w:tcW w:w="2160" w:type="dxa"/>
          </w:tcPr>
          <w:p w14:paraId="2B939A1B" w14:textId="77777777" w:rsidR="00914EA0" w:rsidRPr="00914EA0" w:rsidRDefault="00816BDC" w:rsidP="00914EA0">
            <w:pPr>
              <w:jc w:val="cente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R</m:t>
                    </m:r>
                  </m:e>
                  <m:sub>
                    <m:r>
                      <w:rPr>
                        <w:rFonts w:ascii="Cambria Math" w:eastAsia="DengXian" w:hAnsi="Cambria Math" w:cs="Times New Roman"/>
                        <w:sz w:val="20"/>
                        <w:szCs w:val="20"/>
                      </w:rPr>
                      <m:t>IR</m:t>
                    </m:r>
                  </m:sub>
                </m:sSub>
              </m:oMath>
            </m:oMathPara>
          </w:p>
        </w:tc>
        <w:tc>
          <w:tcPr>
            <w:tcW w:w="6300" w:type="dxa"/>
          </w:tcPr>
          <w:p w14:paraId="588BC00B"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hint="eastAsia"/>
                <w:sz w:val="20"/>
                <w:szCs w:val="20"/>
              </w:rPr>
              <w:t>M</w:t>
            </w:r>
            <w:r w:rsidRPr="00914EA0">
              <w:rPr>
                <w:rFonts w:ascii="Calibri" w:eastAsia="DengXian" w:hAnsi="Calibri" w:cs="Times New Roman"/>
                <w:sz w:val="20"/>
                <w:szCs w:val="20"/>
              </w:rPr>
              <w:t>ajor radius of interaction region</w:t>
            </w:r>
          </w:p>
        </w:tc>
      </w:tr>
      <w:tr w:rsidR="00914EA0" w:rsidRPr="00914EA0" w14:paraId="2C302E28" w14:textId="77777777" w:rsidTr="004A6546">
        <w:tc>
          <w:tcPr>
            <w:tcW w:w="1975" w:type="dxa"/>
          </w:tcPr>
          <w:p w14:paraId="0C0C20A8" w14:textId="77777777" w:rsidR="00914EA0" w:rsidRPr="00914EA0" w:rsidRDefault="00914EA0" w:rsidP="00914EA0">
            <w:pPr>
              <w:jc w:val="cente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Toroidal_</w:t>
            </w:r>
            <w:r w:rsidRPr="00914EA0">
              <w:rPr>
                <w:rFonts w:ascii="Calibri" w:eastAsia="DengXian" w:hAnsi="Calibri" w:cs="Times New Roman"/>
                <w:sz w:val="20"/>
                <w:szCs w:val="20"/>
              </w:rPr>
              <w:t>IR</w:t>
            </w:r>
            <w:proofErr w:type="spellEnd"/>
            <w:r w:rsidRPr="00914EA0">
              <w:rPr>
                <w:rFonts w:ascii="Calibri" w:eastAsia="DengXian" w:hAnsi="Calibri" w:cs="Times New Roman"/>
                <w:sz w:val="20"/>
                <w:szCs w:val="20"/>
              </w:rPr>
              <w:t xml:space="preserve"> (</w:t>
            </w:r>
            <w:r w:rsidRPr="00914EA0">
              <w:rPr>
                <w:rFonts w:ascii="Calibri" w:eastAsia="DengXian" w:hAnsi="Calibri" w:cs="Times New Roman" w:hint="eastAsia"/>
                <w:sz w:val="20"/>
                <w:szCs w:val="20"/>
              </w:rPr>
              <w:t>mm)</w:t>
            </w:r>
          </w:p>
        </w:tc>
        <w:tc>
          <w:tcPr>
            <w:tcW w:w="2160" w:type="dxa"/>
          </w:tcPr>
          <w:p w14:paraId="484D71F9" w14:textId="77777777" w:rsidR="00914EA0" w:rsidRPr="00914EA0" w:rsidRDefault="00816BDC" w:rsidP="00914EA0">
            <w:pPr>
              <w:jc w:val="cente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ψ</m:t>
                    </m:r>
                  </m:e>
                  <m:sub>
                    <m:r>
                      <w:rPr>
                        <w:rFonts w:ascii="Cambria Math" w:eastAsia="DengXian" w:hAnsi="Cambria Math" w:cs="Times New Roman"/>
                        <w:sz w:val="20"/>
                        <w:szCs w:val="20"/>
                      </w:rPr>
                      <m:t>RA</m:t>
                    </m:r>
                  </m:sub>
                </m:sSub>
              </m:oMath>
            </m:oMathPara>
          </w:p>
        </w:tc>
        <w:tc>
          <w:tcPr>
            <w:tcW w:w="6300" w:type="dxa"/>
          </w:tcPr>
          <w:p w14:paraId="5E1A25FC"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Toroidal angle of interaction region (</w:t>
            </w:r>
            <w:r w:rsidRPr="00914EA0">
              <w:rPr>
                <w:rFonts w:ascii="Calibri" w:eastAsia="DengXian" w:hAnsi="Calibri" w:cs="Times New Roman" w:hint="eastAsia"/>
                <w:sz w:val="20"/>
                <w:szCs w:val="20"/>
              </w:rPr>
              <w:t xml:space="preserve">refer to </w:t>
            </w:r>
            <w:r w:rsidRPr="00914EA0">
              <w:rPr>
                <w:rFonts w:ascii="Calibri" w:eastAsia="DengXian" w:hAnsi="Calibri" w:cs="Times New Roman"/>
                <w:sz w:val="20"/>
                <w:szCs w:val="20"/>
              </w:rPr>
              <w:t>plane of vacuum</w:t>
            </w:r>
            <w:r w:rsidRPr="00914EA0">
              <w:rPr>
                <w:rFonts w:ascii="Calibri" w:eastAsia="DengXian" w:hAnsi="Calibri" w:cs="Times New Roman" w:hint="eastAsia"/>
                <w:sz w:val="20"/>
                <w:szCs w:val="20"/>
              </w:rPr>
              <w:t xml:space="preserve"> </w:t>
            </w:r>
            <w:r w:rsidRPr="00914EA0">
              <w:rPr>
                <w:rFonts w:ascii="Calibri" w:eastAsia="DengXian" w:hAnsi="Calibri" w:cs="Times New Roman"/>
                <w:sz w:val="20"/>
                <w:szCs w:val="20"/>
              </w:rPr>
              <w:t>window</w:t>
            </w:r>
            <w:r w:rsidRPr="00914EA0">
              <w:rPr>
                <w:rFonts w:ascii="Calibri" w:eastAsia="DengXian" w:hAnsi="Calibri" w:cs="Times New Roman" w:hint="eastAsia"/>
                <w:sz w:val="20"/>
                <w:szCs w:val="20"/>
              </w:rPr>
              <w:t>)</w:t>
            </w:r>
          </w:p>
        </w:tc>
      </w:tr>
      <w:tr w:rsidR="00914EA0" w:rsidRPr="00914EA0" w14:paraId="499E96FA" w14:textId="77777777" w:rsidTr="004A6546">
        <w:tc>
          <w:tcPr>
            <w:tcW w:w="1975" w:type="dxa"/>
          </w:tcPr>
          <w:p w14:paraId="4F6786CD" w14:textId="77777777" w:rsidR="00914EA0" w:rsidRPr="00914EA0" w:rsidRDefault="00914EA0" w:rsidP="00914EA0">
            <w:pPr>
              <w:jc w:val="cente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SA_Tor</w:t>
            </w:r>
            <w:proofErr w:type="spellEnd"/>
            <w:r w:rsidRPr="00914EA0">
              <w:rPr>
                <w:rFonts w:ascii="Calibri" w:eastAsia="DengXian" w:hAnsi="Calibri" w:cs="Times New Roman" w:hint="eastAsia"/>
                <w:sz w:val="20"/>
                <w:szCs w:val="20"/>
              </w:rPr>
              <w:t>(deg)</w:t>
            </w:r>
          </w:p>
        </w:tc>
        <w:tc>
          <w:tcPr>
            <w:tcW w:w="2160" w:type="dxa"/>
          </w:tcPr>
          <w:p w14:paraId="51AB513F" w14:textId="77777777" w:rsidR="00914EA0" w:rsidRPr="00914EA0" w:rsidRDefault="00816BDC" w:rsidP="00914EA0">
            <w:pPr>
              <w:jc w:val="center"/>
              <w:rPr>
                <w:rFonts w:ascii="Calibri" w:eastAsia="DengXian" w:hAnsi="Calibri" w:cs="Times New Roman"/>
                <w:sz w:val="20"/>
                <w:szCs w:val="20"/>
              </w:rPr>
            </w:pPr>
            <m:oMathPara>
              <m:oMath>
                <m:sSub>
                  <m:sSubPr>
                    <m:ctrlPr>
                      <w:rPr>
                        <w:rFonts w:ascii="Cambria Math" w:eastAsia="DengXian" w:hAnsi="Cambria Math" w:cs="Times New Roman"/>
                        <w:i/>
                        <w:sz w:val="20"/>
                        <w:szCs w:val="20"/>
                      </w:rPr>
                    </m:ctrlPr>
                  </m:sSubPr>
                  <m:e>
                    <m:r>
                      <w:rPr>
                        <w:rFonts w:ascii="Cambria Math" w:eastAsia="DengXian" w:hAnsi="Cambria Math" w:cs="Times New Roman"/>
                        <w:sz w:val="20"/>
                        <w:szCs w:val="20"/>
                      </w:rPr>
                      <m:t>ψ</m:t>
                    </m:r>
                  </m:e>
                  <m:sub>
                    <m:r>
                      <w:rPr>
                        <w:rFonts w:ascii="Cambria Math" w:eastAsia="DengXian" w:hAnsi="Cambria Math" w:cs="Times New Roman"/>
                        <w:sz w:val="20"/>
                        <w:szCs w:val="20"/>
                      </w:rPr>
                      <m:t>R</m:t>
                    </m:r>
                  </m:sub>
                </m:sSub>
              </m:oMath>
            </m:oMathPara>
          </w:p>
        </w:tc>
        <w:tc>
          <w:tcPr>
            <w:tcW w:w="6300" w:type="dxa"/>
          </w:tcPr>
          <w:p w14:paraId="3458B182"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Toroidal angle between receiver beam and Radius vector</w:t>
            </w:r>
          </w:p>
        </w:tc>
      </w:tr>
      <w:tr w:rsidR="00914EA0" w:rsidRPr="00914EA0" w14:paraId="1BAEF2F8" w14:textId="77777777" w:rsidTr="004A6546">
        <w:tc>
          <w:tcPr>
            <w:tcW w:w="1975" w:type="dxa"/>
          </w:tcPr>
          <w:p w14:paraId="6412CAFC" w14:textId="77777777" w:rsidR="00914EA0" w:rsidRPr="00914EA0" w:rsidRDefault="00914EA0" w:rsidP="00914EA0">
            <w:pPr>
              <w:jc w:val="center"/>
              <w:rPr>
                <w:rFonts w:ascii="Calibri" w:eastAsia="DengXian" w:hAnsi="Calibri" w:cs="Times New Roman"/>
                <w:sz w:val="20"/>
                <w:szCs w:val="20"/>
              </w:rPr>
            </w:pPr>
            <w:proofErr w:type="spellStart"/>
            <w:r w:rsidRPr="00914EA0">
              <w:rPr>
                <w:rFonts w:ascii="Calibri" w:eastAsia="DengXian" w:hAnsi="Calibri" w:cs="Times New Roman" w:hint="eastAsia"/>
                <w:sz w:val="20"/>
                <w:szCs w:val="20"/>
              </w:rPr>
              <w:t>SA_Tilt</w:t>
            </w:r>
            <w:proofErr w:type="spellEnd"/>
            <w:r w:rsidRPr="00914EA0">
              <w:rPr>
                <w:rFonts w:ascii="Calibri" w:eastAsia="DengXian" w:hAnsi="Calibri" w:cs="Times New Roman" w:hint="eastAsia"/>
                <w:sz w:val="20"/>
                <w:szCs w:val="20"/>
              </w:rPr>
              <w:t>(deg)</w:t>
            </w:r>
          </w:p>
        </w:tc>
        <w:tc>
          <w:tcPr>
            <w:tcW w:w="2160" w:type="dxa"/>
          </w:tcPr>
          <w:p w14:paraId="40022167" w14:textId="77777777" w:rsidR="00914EA0" w:rsidRPr="00914EA0" w:rsidRDefault="00914EA0" w:rsidP="00914EA0">
            <w:pPr>
              <w:jc w:val="center"/>
              <w:rPr>
                <w:rFonts w:ascii="Calibri" w:eastAsia="DengXian" w:hAnsi="Calibri" w:cs="Times New Roman"/>
                <w:sz w:val="20"/>
                <w:szCs w:val="20"/>
              </w:rPr>
            </w:pPr>
            <w:r w:rsidRPr="00914EA0">
              <w:rPr>
                <w:rFonts w:ascii="Calibri" w:eastAsia="DengXian" w:hAnsi="Calibri" w:cs="Times New Roman" w:hint="eastAsia"/>
                <w:sz w:val="20"/>
                <w:szCs w:val="20"/>
              </w:rPr>
              <w:t>none</w:t>
            </w:r>
          </w:p>
        </w:tc>
        <w:tc>
          <w:tcPr>
            <w:tcW w:w="6300" w:type="dxa"/>
          </w:tcPr>
          <w:p w14:paraId="2CC84FED" w14:textId="77777777" w:rsidR="00914EA0" w:rsidRPr="00914EA0" w:rsidRDefault="00914EA0" w:rsidP="00914EA0">
            <w:pPr>
              <w:rPr>
                <w:rFonts w:ascii="Calibri" w:eastAsia="DengXian" w:hAnsi="Calibri" w:cs="Times New Roman"/>
                <w:sz w:val="20"/>
                <w:szCs w:val="20"/>
              </w:rPr>
            </w:pPr>
            <w:r w:rsidRPr="00914EA0">
              <w:rPr>
                <w:rFonts w:ascii="Calibri" w:eastAsia="DengXian" w:hAnsi="Calibri" w:cs="Times New Roman"/>
                <w:sz w:val="20"/>
                <w:szCs w:val="20"/>
              </w:rPr>
              <w:t>T</w:t>
            </w:r>
            <w:r w:rsidRPr="00914EA0">
              <w:rPr>
                <w:rFonts w:ascii="Calibri" w:eastAsia="DengXian" w:hAnsi="Calibri" w:cs="Times New Roman" w:hint="eastAsia"/>
                <w:sz w:val="20"/>
                <w:szCs w:val="20"/>
              </w:rPr>
              <w:t>he tilt angle between the receiver direction and the midplane</w:t>
            </w:r>
          </w:p>
        </w:tc>
      </w:tr>
    </w:tbl>
    <w:p w14:paraId="21ABCC98" w14:textId="77777777" w:rsidR="00914EA0" w:rsidRPr="00914EA0" w:rsidRDefault="00914EA0" w:rsidP="00914EA0">
      <w:pPr>
        <w:rPr>
          <w:rFonts w:ascii="Calibri" w:eastAsia="DengXian" w:hAnsi="Calibri" w:cs="Times New Roman"/>
        </w:rPr>
      </w:pPr>
    </w:p>
    <w:p w14:paraId="5E588021" w14:textId="6BC45446" w:rsidR="00AE6C11" w:rsidRPr="003B72AD" w:rsidRDefault="00AE6C11" w:rsidP="00CB7ACC">
      <w:pPr>
        <w:pStyle w:val="Heading1"/>
      </w:pPr>
      <w:bookmarkStart w:id="9" w:name="_Toc175096244"/>
      <w:r w:rsidRPr="003B72AD">
        <w:t xml:space="preserve">The </w:t>
      </w:r>
      <w:r w:rsidRPr="003B72AD">
        <w:rPr>
          <w:rFonts w:hint="eastAsia"/>
        </w:rPr>
        <w:t>Monitor</w:t>
      </w:r>
      <w:r w:rsidRPr="003B72AD">
        <w:t xml:space="preserve"> Module</w:t>
      </w:r>
      <w:bookmarkEnd w:id="9"/>
    </w:p>
    <w:p w14:paraId="5061BBAE" w14:textId="2276FB54" w:rsidR="00FC0D31" w:rsidRDefault="00FC0D31" w:rsidP="00CB7ACC">
      <w:pPr>
        <w:pStyle w:val="Heading2"/>
      </w:pPr>
      <w:bookmarkStart w:id="10" w:name="_Toc175096245"/>
      <w:bookmarkStart w:id="11" w:name="_Hlk175088494"/>
      <w:r>
        <w:t>CO2 Power Supply and Laser Monitor</w:t>
      </w:r>
      <w:bookmarkEnd w:id="10"/>
    </w:p>
    <w:p w14:paraId="44B5AFC9" w14:textId="35C2D221" w:rsidR="000614FA" w:rsidRDefault="000614FA" w:rsidP="00FC0D31">
      <w:r>
        <w:t xml:space="preserve">  When the CO2 laser is operating normally, the voltage on the power supply display should be 16 kV, and the current should be 40 mA. We have two monitor channels corresponding to two power supplies, as shown in </w:t>
      </w:r>
      <w:r>
        <w:fldChar w:fldCharType="begin"/>
      </w:r>
      <w:r>
        <w:instrText xml:space="preserve"> REF _Ref175093972 \h </w:instrText>
      </w:r>
      <w:r>
        <w:fldChar w:fldCharType="separate"/>
      </w:r>
      <w:r>
        <w:t xml:space="preserve">Figure </w:t>
      </w:r>
      <w:r>
        <w:rPr>
          <w:noProof/>
        </w:rPr>
        <w:t>7</w:t>
      </w:r>
      <w:r>
        <w:fldChar w:fldCharType="end"/>
      </w:r>
      <w:r>
        <w:t xml:space="preserve">(b); Now day, only the current monitor is checked in the LabVIEW program, as shown in </w:t>
      </w:r>
      <w:r>
        <w:fldChar w:fldCharType="begin"/>
      </w:r>
      <w:r>
        <w:instrText xml:space="preserve"> REF _Ref175093991 \h </w:instrText>
      </w:r>
      <w:r>
        <w:fldChar w:fldCharType="separate"/>
      </w:r>
      <w:r>
        <w:t xml:space="preserve">Figure </w:t>
      </w:r>
      <w:r>
        <w:rPr>
          <w:noProof/>
        </w:rPr>
        <w:t>8</w:t>
      </w:r>
      <w:r>
        <w:fldChar w:fldCharType="end"/>
      </w:r>
      <w:r>
        <w:t>.CO2 power monitor need to be done for a while.</w:t>
      </w:r>
    </w:p>
    <w:bookmarkEnd w:id="11"/>
    <w:p w14:paraId="0826D48C" w14:textId="6854E86C" w:rsidR="00D4098F" w:rsidRDefault="00D4098F" w:rsidP="00D4098F">
      <w:pPr>
        <w:keepNext/>
        <w:jc w:val="center"/>
      </w:pPr>
      <w:r w:rsidRPr="00D4098F">
        <w:rPr>
          <w:noProof/>
        </w:rPr>
        <w:lastRenderedPageBreak/>
        <w:drawing>
          <wp:inline distT="0" distB="0" distL="0" distR="0" wp14:anchorId="1C6556C5" wp14:editId="7E4CF41F">
            <wp:extent cx="5943600" cy="2044700"/>
            <wp:effectExtent l="0" t="0" r="0" b="0"/>
            <wp:docPr id="6" name="Picture 1">
              <a:extLst xmlns:a="http://schemas.openxmlformats.org/drawingml/2006/main">
                <a:ext uri="{FF2B5EF4-FFF2-40B4-BE49-F238E27FC236}">
                  <a16:creationId xmlns:a16="http://schemas.microsoft.com/office/drawing/2014/main" id="{83196406-6ECE-4FA0-AF25-E805049A1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196406-6ECE-4FA0-AF25-E805049A132D}"/>
                        </a:ext>
                      </a:extLst>
                    </pic:cNvPr>
                    <pic:cNvPicPr>
                      <a:picLocks noChangeAspect="1"/>
                    </pic:cNvPicPr>
                  </pic:nvPicPr>
                  <pic:blipFill>
                    <a:blip r:embed="rId12"/>
                    <a:stretch>
                      <a:fillRect/>
                    </a:stretch>
                  </pic:blipFill>
                  <pic:spPr>
                    <a:xfrm>
                      <a:off x="0" y="0"/>
                      <a:ext cx="5943600" cy="2044700"/>
                    </a:xfrm>
                    <a:prstGeom prst="rect">
                      <a:avLst/>
                    </a:prstGeom>
                  </pic:spPr>
                </pic:pic>
              </a:graphicData>
            </a:graphic>
          </wp:inline>
        </w:drawing>
      </w:r>
    </w:p>
    <w:p w14:paraId="519BF554" w14:textId="4F12DAAE" w:rsidR="00D4098F" w:rsidRDefault="00D4098F" w:rsidP="00EC76AD">
      <w:pPr>
        <w:pStyle w:val="Caption"/>
        <w:jc w:val="center"/>
      </w:pPr>
      <w:bookmarkStart w:id="12" w:name="_Ref175093972"/>
      <w:r>
        <w:t xml:space="preserve">Figure </w:t>
      </w:r>
      <w:r w:rsidR="00816BDC">
        <w:fldChar w:fldCharType="begin"/>
      </w:r>
      <w:r w:rsidR="00816BDC">
        <w:instrText xml:space="preserve"> SEQ Figure \* ARABIC </w:instrText>
      </w:r>
      <w:r w:rsidR="00816BDC">
        <w:fldChar w:fldCharType="separate"/>
      </w:r>
      <w:r w:rsidR="00DE2D74">
        <w:rPr>
          <w:noProof/>
        </w:rPr>
        <w:t>7</w:t>
      </w:r>
      <w:r w:rsidR="00816BDC">
        <w:rPr>
          <w:noProof/>
        </w:rPr>
        <w:fldChar w:fldCharType="end"/>
      </w:r>
      <w:bookmarkEnd w:id="12"/>
      <w:r>
        <w:t xml:space="preserve"> (a)The Front panel of CO2 L</w:t>
      </w:r>
      <w:r>
        <w:rPr>
          <w:rFonts w:hint="eastAsia"/>
        </w:rPr>
        <w:t>aser</w:t>
      </w:r>
      <w:r>
        <w:t xml:space="preserve"> Power supply(b)The rear panel of CO2 Laser Power supply</w:t>
      </w:r>
    </w:p>
    <w:p w14:paraId="67B30B70" w14:textId="77777777" w:rsidR="00301B9C" w:rsidRDefault="00301B9C" w:rsidP="00301B9C">
      <w:pPr>
        <w:keepNext/>
      </w:pPr>
      <w:r w:rsidRPr="00301B9C">
        <w:rPr>
          <w:noProof/>
        </w:rPr>
        <w:drawing>
          <wp:inline distT="0" distB="0" distL="0" distR="0" wp14:anchorId="2DEB9CDF" wp14:editId="1151E519">
            <wp:extent cx="5943600" cy="2363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63470"/>
                    </a:xfrm>
                    <a:prstGeom prst="rect">
                      <a:avLst/>
                    </a:prstGeom>
                  </pic:spPr>
                </pic:pic>
              </a:graphicData>
            </a:graphic>
          </wp:inline>
        </w:drawing>
      </w:r>
    </w:p>
    <w:p w14:paraId="6C32AA21" w14:textId="01D43BAB" w:rsidR="00301B9C" w:rsidRPr="00EC76AD" w:rsidRDefault="00301B9C" w:rsidP="00301B9C">
      <w:pPr>
        <w:pStyle w:val="Caption"/>
        <w:jc w:val="center"/>
      </w:pPr>
      <w:bookmarkStart w:id="13" w:name="_Ref175093991"/>
      <w:r>
        <w:t xml:space="preserve">Figure </w:t>
      </w:r>
      <w:r w:rsidR="00816BDC">
        <w:fldChar w:fldCharType="begin"/>
      </w:r>
      <w:r w:rsidR="00816BDC">
        <w:instrText xml:space="preserve"> SEQ Figure \* ARABIC </w:instrText>
      </w:r>
      <w:r w:rsidR="00816BDC">
        <w:fldChar w:fldCharType="separate"/>
      </w:r>
      <w:r w:rsidR="00DE2D74">
        <w:rPr>
          <w:noProof/>
        </w:rPr>
        <w:t>8</w:t>
      </w:r>
      <w:r w:rsidR="00816BDC">
        <w:rPr>
          <w:noProof/>
        </w:rPr>
        <w:fldChar w:fldCharType="end"/>
      </w:r>
      <w:bookmarkEnd w:id="13"/>
      <w:r>
        <w:t xml:space="preserve"> CO2 power supply current monitor and CO2 power monitor</w:t>
      </w:r>
    </w:p>
    <w:p w14:paraId="47965BA5" w14:textId="77777777" w:rsidR="00D4098F" w:rsidRPr="00D4098F" w:rsidRDefault="00D4098F" w:rsidP="00D4098F"/>
    <w:p w14:paraId="08E0C840" w14:textId="1D127619" w:rsidR="00FC0D31" w:rsidRDefault="00FC0D31" w:rsidP="00CB7ACC">
      <w:pPr>
        <w:pStyle w:val="Heading2"/>
      </w:pPr>
      <w:bookmarkStart w:id="14" w:name="_Hlk175088520"/>
      <w:r>
        <w:t xml:space="preserve"> </w:t>
      </w:r>
      <w:bookmarkStart w:id="15" w:name="_Toc175096246"/>
      <w:r>
        <w:t>Cooling Water &amp;Formic acid gas monitor</w:t>
      </w:r>
      <w:bookmarkEnd w:id="15"/>
    </w:p>
    <w:p w14:paraId="5CB13B84" w14:textId="0E78F50A" w:rsidR="001668C9" w:rsidRDefault="009008B8" w:rsidP="00FC0D31">
      <w:r>
        <w:t xml:space="preserve">     </w:t>
      </w:r>
      <w:r w:rsidR="001668C9">
        <w:t xml:space="preserve"> </w:t>
      </w:r>
      <w:bookmarkStart w:id="16" w:name="_Hlk175090233"/>
      <w:r w:rsidR="000614FA">
        <w:t xml:space="preserve"> </w:t>
      </w:r>
      <w:r w:rsidR="000614FA">
        <w:fldChar w:fldCharType="begin"/>
      </w:r>
      <w:r w:rsidR="000614FA">
        <w:instrText xml:space="preserve"> REF _Ref175094155 \h </w:instrText>
      </w:r>
      <w:r w:rsidR="000614FA">
        <w:fldChar w:fldCharType="separate"/>
      </w:r>
      <w:r w:rsidR="000614FA">
        <w:t xml:space="preserve">Figure </w:t>
      </w:r>
      <w:r w:rsidR="000614FA">
        <w:rPr>
          <w:noProof/>
        </w:rPr>
        <w:t>9</w:t>
      </w:r>
      <w:r w:rsidR="000614FA">
        <w:fldChar w:fldCharType="end"/>
      </w:r>
      <w:r w:rsidR="000614FA">
        <w:t xml:space="preserve"> shows the temperature and flow sensor for the cooling water. The model number is 0V7008STA32. The input DC voltage is 24V, and the relationship between flow velocity and voltage output is </w:t>
      </w:r>
      <w:r w:rsidR="00BB754D">
        <w:t>(</w:t>
      </w:r>
      <w:r w:rsidR="00BB754D" w:rsidRPr="00BB754D">
        <w:t>https://www.proteusind.com/product/v7000-series-vortex-flow-meters</w:t>
      </w:r>
      <w:r w:rsidR="00BB754D">
        <w:t>)</w:t>
      </w:r>
    </w:p>
    <w:bookmarkEnd w:id="16"/>
    <w:p w14:paraId="17950CF9" w14:textId="2CE0D862" w:rsidR="001668C9" w:rsidRPr="009008B8" w:rsidRDefault="001668C9" w:rsidP="00FC0D31">
      <m:oMathPara>
        <m:oMath>
          <m:r>
            <m:rPr>
              <m:sty m:val="p"/>
            </m:rPr>
            <w:rPr>
              <w:rFonts w:ascii="Cambria Math" w:hAnsi="Cambria Math"/>
            </w:rPr>
            <m:t>Q</m:t>
          </m:r>
          <m:d>
            <m:dPr>
              <m:ctrlPr>
                <w:rPr>
                  <w:rFonts w:ascii="Cambria Math" w:hAnsi="Cambria Math"/>
                </w:rPr>
              </m:ctrlPr>
            </m:dPr>
            <m:e>
              <m:r>
                <m:rPr>
                  <m:sty m:val="p"/>
                </m:rPr>
                <w:rPr>
                  <w:rFonts w:ascii="Cambria Math" w:hAnsi="Cambria Math"/>
                </w:rPr>
                <m:t>LPM</m:t>
              </m:r>
            </m:e>
          </m:d>
          <m:r>
            <m:rPr>
              <m:sty m:val="p"/>
            </m:rPr>
            <w:rPr>
              <w:rFonts w:ascii="Cambria Math" w:hAnsi="Cambria Math"/>
            </w:rPr>
            <m:t>=3.2×</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t>
              </m:r>
            </m:sub>
          </m:sSub>
        </m:oMath>
      </m:oMathPara>
    </w:p>
    <w:p w14:paraId="48D9FFA4" w14:textId="428E54F4" w:rsidR="009008B8" w:rsidRDefault="009008B8" w:rsidP="00FC0D31">
      <w:bookmarkStart w:id="17" w:name="_Hlk175090247"/>
      <w:r>
        <w:t>The relationship between temperature (</w:t>
      </w:r>
      <w:r>
        <w:rPr>
          <w:vertAlign w:val="superscript"/>
        </w:rPr>
        <w:t>O</w:t>
      </w:r>
      <w:r>
        <w:t xml:space="preserve">C)and voltage is </w:t>
      </w:r>
    </w:p>
    <w:bookmarkEnd w:id="17"/>
    <w:p w14:paraId="72E8EDA7" w14:textId="57091CAA" w:rsidR="001668C9" w:rsidRPr="00BB754D" w:rsidRDefault="009008B8" w:rsidP="00FC0D31">
      <m:oMathPara>
        <m:oMath>
          <m:r>
            <m:rPr>
              <m:sty m:val="p"/>
            </m:rPr>
            <w:rPr>
              <w:rFonts w:ascii="Cambria Math" w:hAnsi="Cambria Math"/>
            </w:rPr>
            <m:t>T=</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out</m:t>
                  </m:r>
                </m:sub>
              </m:sSub>
              <m:r>
                <w:rPr>
                  <w:rFonts w:ascii="Cambria Math" w:hAnsi="Cambria Math"/>
                </w:rPr>
                <m:t>×15</m:t>
              </m:r>
              <m:ctrlPr>
                <w:rPr>
                  <w:rFonts w:ascii="Cambria Math" w:hAnsi="Cambria Math"/>
                  <w:i/>
                </w:rPr>
              </m:ctrlPr>
            </m:e>
          </m:d>
          <m:r>
            <w:rPr>
              <w:rFonts w:ascii="Cambria Math" w:hAnsi="Cambria Math"/>
            </w:rPr>
            <m:t>-25</m:t>
          </m:r>
        </m:oMath>
      </m:oMathPara>
    </w:p>
    <w:p w14:paraId="139D9A0D" w14:textId="77777777" w:rsidR="00BB754D" w:rsidRDefault="00BB754D" w:rsidP="00FC0D31"/>
    <w:p w14:paraId="3439C463" w14:textId="77777777" w:rsidR="001D7465" w:rsidRDefault="003001F7" w:rsidP="001D7465">
      <w:pPr>
        <w:keepNext/>
        <w:jc w:val="center"/>
      </w:pPr>
      <w:r w:rsidRPr="003001F7">
        <w:rPr>
          <w:noProof/>
        </w:rPr>
        <w:lastRenderedPageBreak/>
        <w:drawing>
          <wp:inline distT="0" distB="0" distL="0" distR="0" wp14:anchorId="1DCE88A3" wp14:editId="6813A126">
            <wp:extent cx="5057078" cy="24058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9970" cy="2412027"/>
                    </a:xfrm>
                    <a:prstGeom prst="rect">
                      <a:avLst/>
                    </a:prstGeom>
                  </pic:spPr>
                </pic:pic>
              </a:graphicData>
            </a:graphic>
          </wp:inline>
        </w:drawing>
      </w:r>
    </w:p>
    <w:p w14:paraId="5D3B5B2D" w14:textId="6F8E7CC6" w:rsidR="003001F7" w:rsidRDefault="001D7465" w:rsidP="001D7465">
      <w:pPr>
        <w:pStyle w:val="Caption"/>
        <w:jc w:val="center"/>
      </w:pPr>
      <w:bookmarkStart w:id="18" w:name="_Ref175094155"/>
      <w:r>
        <w:t xml:space="preserve">Figure </w:t>
      </w:r>
      <w:r w:rsidR="00816BDC">
        <w:fldChar w:fldCharType="begin"/>
      </w:r>
      <w:r w:rsidR="00816BDC">
        <w:instrText xml:space="preserve"> SEQ Figure \* ARABIC </w:instrText>
      </w:r>
      <w:r w:rsidR="00816BDC">
        <w:fldChar w:fldCharType="separate"/>
      </w:r>
      <w:r w:rsidR="00DE2D74">
        <w:rPr>
          <w:noProof/>
        </w:rPr>
        <w:t>9</w:t>
      </w:r>
      <w:r w:rsidR="00816BDC">
        <w:rPr>
          <w:noProof/>
        </w:rPr>
        <w:fldChar w:fldCharType="end"/>
      </w:r>
      <w:bookmarkEnd w:id="18"/>
      <w:r>
        <w:t xml:space="preserve"> Cooling water monitor and Formic Acid gas pressure monitor</w:t>
      </w:r>
    </w:p>
    <w:p w14:paraId="3EC4872A" w14:textId="77777777" w:rsidR="00DE2D74" w:rsidRDefault="001D7465" w:rsidP="00DE2D74">
      <w:pPr>
        <w:keepNext/>
        <w:jc w:val="center"/>
      </w:pPr>
      <w:r w:rsidRPr="001D7465">
        <w:rPr>
          <w:noProof/>
        </w:rPr>
        <w:drawing>
          <wp:inline distT="0" distB="0" distL="0" distR="0" wp14:anchorId="1740E5FA" wp14:editId="199DAC62">
            <wp:extent cx="3339772" cy="2502002"/>
            <wp:effectExtent l="0" t="317" r="0" b="0"/>
            <wp:docPr id="10" name="Picture 2">
              <a:extLst xmlns:a="http://schemas.openxmlformats.org/drawingml/2006/main">
                <a:ext uri="{FF2B5EF4-FFF2-40B4-BE49-F238E27FC236}">
                  <a16:creationId xmlns:a16="http://schemas.microsoft.com/office/drawing/2014/main" id="{8EB0282C-F0EC-4D2D-8F41-6878F997C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EB0282C-F0EC-4D2D-8F41-6878F997C285}"/>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343928" cy="2505116"/>
                    </a:xfrm>
                    <a:prstGeom prst="rect">
                      <a:avLst/>
                    </a:prstGeom>
                  </pic:spPr>
                </pic:pic>
              </a:graphicData>
            </a:graphic>
          </wp:inline>
        </w:drawing>
      </w:r>
    </w:p>
    <w:p w14:paraId="78AFEBC9" w14:textId="384C62EF" w:rsidR="001D7465" w:rsidRDefault="00DE2D74" w:rsidP="00DE2D74">
      <w:pPr>
        <w:pStyle w:val="Caption"/>
        <w:jc w:val="center"/>
      </w:pPr>
      <w:r>
        <w:t xml:space="preserve">Figure </w:t>
      </w:r>
      <w:r w:rsidR="00816BDC">
        <w:fldChar w:fldCharType="begin"/>
      </w:r>
      <w:r w:rsidR="00816BDC">
        <w:instrText xml:space="preserve"> SEQ Figure \* ARABIC </w:instrText>
      </w:r>
      <w:r w:rsidR="00816BDC">
        <w:fldChar w:fldCharType="separate"/>
      </w:r>
      <w:r>
        <w:rPr>
          <w:noProof/>
        </w:rPr>
        <w:t>10</w:t>
      </w:r>
      <w:r w:rsidR="00816BDC">
        <w:rPr>
          <w:noProof/>
        </w:rPr>
        <w:fldChar w:fldCharType="end"/>
      </w:r>
      <w:r>
        <w:t xml:space="preserve"> Formic acid gas pressure sensor</w:t>
      </w:r>
    </w:p>
    <w:p w14:paraId="309C39B4" w14:textId="77777777" w:rsidR="00DE2D74" w:rsidRDefault="00DE2D74" w:rsidP="00DE2D74">
      <w:pPr>
        <w:keepNext/>
        <w:jc w:val="center"/>
      </w:pPr>
      <w:r w:rsidRPr="00DE2D74">
        <w:rPr>
          <w:noProof/>
        </w:rPr>
        <w:lastRenderedPageBreak/>
        <w:drawing>
          <wp:inline distT="0" distB="0" distL="0" distR="0" wp14:anchorId="7E516352" wp14:editId="011B0A6A">
            <wp:extent cx="2791987" cy="3722576"/>
            <wp:effectExtent l="0" t="0" r="8890" b="0"/>
            <wp:docPr id="11" name="Picture 11" descr="C:\Users\mmwave\Documents\WeChat Files\wxid_5b1tkuemad2m22\FileStorage\Temp\251ec5c9cd73d57a1efae7724e2fd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mwave\Documents\WeChat Files\wxid_5b1tkuemad2m22\FileStorage\Temp\251ec5c9cd73d57a1efae7724e2fda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4897" cy="3726456"/>
                    </a:xfrm>
                    <a:prstGeom prst="rect">
                      <a:avLst/>
                    </a:prstGeom>
                    <a:noFill/>
                    <a:ln>
                      <a:noFill/>
                    </a:ln>
                  </pic:spPr>
                </pic:pic>
              </a:graphicData>
            </a:graphic>
          </wp:inline>
        </w:drawing>
      </w:r>
    </w:p>
    <w:p w14:paraId="069AFC45" w14:textId="6F73AFC7" w:rsidR="00DE2D74" w:rsidRDefault="00DE2D74" w:rsidP="00DE2D74">
      <w:pPr>
        <w:pStyle w:val="Caption"/>
        <w:jc w:val="center"/>
      </w:pPr>
      <w:r>
        <w:t xml:space="preserve">Figure </w:t>
      </w:r>
      <w:r w:rsidR="00816BDC">
        <w:fldChar w:fldCharType="begin"/>
      </w:r>
      <w:r w:rsidR="00816BDC">
        <w:instrText xml:space="preserve"> SEQ Figure \* ARABIC </w:instrText>
      </w:r>
      <w:r w:rsidR="00816BDC">
        <w:fldChar w:fldCharType="separate"/>
      </w:r>
      <w:r>
        <w:rPr>
          <w:noProof/>
        </w:rPr>
        <w:t>11</w:t>
      </w:r>
      <w:r w:rsidR="00816BDC">
        <w:rPr>
          <w:noProof/>
        </w:rPr>
        <w:fldChar w:fldCharType="end"/>
      </w:r>
      <w:r>
        <w:t xml:space="preserve"> Cooling water flow and temperature sensor</w:t>
      </w:r>
    </w:p>
    <w:p w14:paraId="65CE99DD" w14:textId="21EBFD1F" w:rsidR="00BB754D" w:rsidRDefault="00BB754D" w:rsidP="00BB754D">
      <w:r>
        <w:t xml:space="preserve">Figure 10 shows the formic acid pressure sensor ,the TC </w:t>
      </w:r>
      <w:proofErr w:type="spellStart"/>
      <w:r>
        <w:t>ConvecTorr</w:t>
      </w:r>
      <w:proofErr w:type="spellEnd"/>
      <w:r>
        <w:t xml:space="preserve"> Algorithm: Converting recorder output voltage to pressure To calculate the pressure from the voltage output Example recorder output = 3.28 volts DC To get the exponent, take the integer part of voltage output which is 3 and subtract 4: 3 – 4 = –1 (E-1) Now to find the mantissa, take the fractional portion and add .1 to it and divide by .11: (.28 + .1)/.11 = 3.45 therefore: 3.28 VDC = 3.45E-1 Torr(</w:t>
      </w:r>
      <w:r w:rsidRPr="00BB754D">
        <w:t>https://www.idealvac.com/files/ManualsII/VariansentorrBA.pdf</w:t>
      </w:r>
      <w:r>
        <w:t>,page23)</w:t>
      </w:r>
    </w:p>
    <w:p w14:paraId="7D451EE3" w14:textId="77777777" w:rsidR="00BB754D" w:rsidRPr="00BB754D" w:rsidRDefault="00BB754D" w:rsidP="00BB754D"/>
    <w:p w14:paraId="753E7A1D" w14:textId="4A06ED37" w:rsidR="00FC0D31" w:rsidRDefault="00FC0D31" w:rsidP="00CB7ACC">
      <w:pPr>
        <w:pStyle w:val="Heading2"/>
      </w:pPr>
      <w:bookmarkStart w:id="19" w:name="_Toc175096247"/>
      <w:bookmarkStart w:id="20" w:name="_Hlk175088542"/>
      <w:bookmarkEnd w:id="14"/>
      <w:r>
        <w:t>A</w:t>
      </w:r>
      <w:r w:rsidRPr="00FC0D31">
        <w:t>tmospheric Environment</w:t>
      </w:r>
      <w:bookmarkEnd w:id="19"/>
    </w:p>
    <w:p w14:paraId="64FAF60C" w14:textId="60025C9D" w:rsidR="000614FA" w:rsidRDefault="000614FA" w:rsidP="00FC0D31">
      <w:r>
        <w:t xml:space="preserve">The atmospheric environment is monitored by a sensor connected to the computer to check the ambient temperature and humidity of the system, as shown in </w:t>
      </w:r>
      <w:r>
        <w:fldChar w:fldCharType="begin"/>
      </w:r>
      <w:r>
        <w:instrText xml:space="preserve"> REF _Ref175094248 \h </w:instrText>
      </w:r>
      <w:r>
        <w:fldChar w:fldCharType="separate"/>
      </w:r>
      <w:r>
        <w:t xml:space="preserve">Figure </w:t>
      </w:r>
      <w:r>
        <w:rPr>
          <w:noProof/>
        </w:rPr>
        <w:t>12</w:t>
      </w:r>
      <w:r>
        <w:fldChar w:fldCharType="end"/>
      </w:r>
      <w:r>
        <w:t>.</w:t>
      </w:r>
    </w:p>
    <w:p w14:paraId="031FF656" w14:textId="77777777" w:rsidR="001D7465" w:rsidRDefault="001D7465" w:rsidP="001D7465">
      <w:pPr>
        <w:keepNext/>
      </w:pPr>
      <w:r w:rsidRPr="001D7465">
        <w:rPr>
          <w:noProof/>
        </w:rPr>
        <w:lastRenderedPageBreak/>
        <w:drawing>
          <wp:inline distT="0" distB="0" distL="0" distR="0" wp14:anchorId="489772CB" wp14:editId="4AB8D5C5">
            <wp:extent cx="5943600" cy="2000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00885"/>
                    </a:xfrm>
                    <a:prstGeom prst="rect">
                      <a:avLst/>
                    </a:prstGeom>
                  </pic:spPr>
                </pic:pic>
              </a:graphicData>
            </a:graphic>
          </wp:inline>
        </w:drawing>
      </w:r>
    </w:p>
    <w:p w14:paraId="549771BD" w14:textId="5D2636B4" w:rsidR="001D7465" w:rsidRDefault="001D7465" w:rsidP="001D7465">
      <w:pPr>
        <w:pStyle w:val="Caption"/>
        <w:jc w:val="center"/>
      </w:pPr>
      <w:bookmarkStart w:id="21" w:name="_Ref175094248"/>
      <w:r>
        <w:t xml:space="preserve">Figure </w:t>
      </w:r>
      <w:r w:rsidR="00816BDC">
        <w:fldChar w:fldCharType="begin"/>
      </w:r>
      <w:r w:rsidR="00816BDC">
        <w:instrText xml:space="preserve"> SEQ Figure \* ARABIC </w:instrText>
      </w:r>
      <w:r w:rsidR="00816BDC">
        <w:fldChar w:fldCharType="separate"/>
      </w:r>
      <w:r w:rsidR="00DE2D74">
        <w:rPr>
          <w:noProof/>
        </w:rPr>
        <w:t>12</w:t>
      </w:r>
      <w:r w:rsidR="00816BDC">
        <w:rPr>
          <w:noProof/>
        </w:rPr>
        <w:fldChar w:fldCharType="end"/>
      </w:r>
      <w:bookmarkEnd w:id="21"/>
      <w:r>
        <w:t xml:space="preserve"> </w:t>
      </w:r>
      <w:r w:rsidR="000614FA">
        <w:t>Humidity, Temperature</w:t>
      </w:r>
      <w:r>
        <w:t xml:space="preserve"> and Atmospheric Pressure Monitor</w:t>
      </w:r>
    </w:p>
    <w:bookmarkEnd w:id="20"/>
    <w:p w14:paraId="3EBA7F2A" w14:textId="24579E54" w:rsidR="00FC0D31" w:rsidRDefault="00FC0D31" w:rsidP="004216A8"/>
    <w:p w14:paraId="1D18E19A" w14:textId="76956D91" w:rsidR="00FC0D31" w:rsidRPr="004216A8" w:rsidRDefault="00FC0D31" w:rsidP="004216A8">
      <w:r>
        <w:t xml:space="preserve">     </w:t>
      </w:r>
    </w:p>
    <w:sectPr w:rsidR="00FC0D31" w:rsidRPr="004216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altName w:val="Calibri"/>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02143"/>
    <w:multiLevelType w:val="multilevel"/>
    <w:tmpl w:val="A0B0195A"/>
    <w:lvl w:ilvl="0">
      <w:start w:val="1"/>
      <w:numFmt w:val="upperRoman"/>
      <w:suff w:val="space"/>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lowerRoman"/>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5EB93653"/>
    <w:multiLevelType w:val="multilevel"/>
    <w:tmpl w:val="98D0EF20"/>
    <w:lvl w:ilvl="0">
      <w:start w:val="1"/>
      <w:numFmt w:val="upperRoman"/>
      <w:pStyle w:val="Heading1"/>
      <w:lvlText w:val="%1."/>
      <w:lvlJc w:val="left"/>
      <w:pPr>
        <w:ind w:left="0" w:firstLine="0"/>
      </w:pPr>
      <w:rPr>
        <w:rFonts w:hint="default"/>
      </w:rPr>
    </w:lvl>
    <w:lvl w:ilvl="1">
      <w:start w:val="1"/>
      <w:numFmt w:val="decimal"/>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6A8"/>
    <w:rsid w:val="00046B50"/>
    <w:rsid w:val="000614FA"/>
    <w:rsid w:val="00151FE7"/>
    <w:rsid w:val="001668C9"/>
    <w:rsid w:val="001D7465"/>
    <w:rsid w:val="001F2A55"/>
    <w:rsid w:val="003001F7"/>
    <w:rsid w:val="00301B9C"/>
    <w:rsid w:val="003B72AD"/>
    <w:rsid w:val="004216A8"/>
    <w:rsid w:val="00440450"/>
    <w:rsid w:val="004423D5"/>
    <w:rsid w:val="00652780"/>
    <w:rsid w:val="007C6DCE"/>
    <w:rsid w:val="007D593F"/>
    <w:rsid w:val="00816BDC"/>
    <w:rsid w:val="009008B8"/>
    <w:rsid w:val="00914EA0"/>
    <w:rsid w:val="00A34919"/>
    <w:rsid w:val="00A53F21"/>
    <w:rsid w:val="00AC38AA"/>
    <w:rsid w:val="00AE6C11"/>
    <w:rsid w:val="00BB754D"/>
    <w:rsid w:val="00CB7ACC"/>
    <w:rsid w:val="00D4098F"/>
    <w:rsid w:val="00DE2D74"/>
    <w:rsid w:val="00EC76AD"/>
    <w:rsid w:val="00ED27B5"/>
    <w:rsid w:val="00FC0D31"/>
    <w:rsid w:val="00FF3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EA45A"/>
  <w15:chartTrackingRefBased/>
  <w15:docId w15:val="{2E4880BA-4E61-486C-B089-3CCCFD8A9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16A8"/>
    <w:pPr>
      <w:spacing w:line="259" w:lineRule="auto"/>
    </w:pPr>
    <w:rPr>
      <w:kern w:val="0"/>
      <w:sz w:val="22"/>
      <w:szCs w:val="22"/>
      <w14:ligatures w14:val="none"/>
    </w:rPr>
  </w:style>
  <w:style w:type="paragraph" w:styleId="Heading1">
    <w:name w:val="heading 1"/>
    <w:basedOn w:val="Normal"/>
    <w:next w:val="Normal"/>
    <w:link w:val="Heading1Char"/>
    <w:uiPriority w:val="9"/>
    <w:qFormat/>
    <w:rsid w:val="00CB7ACC"/>
    <w:pPr>
      <w:keepNext/>
      <w:keepLines/>
      <w:numPr>
        <w:numId w:val="3"/>
      </w:numPr>
      <w:spacing w:before="360" w:after="8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CB7ACC"/>
    <w:pPr>
      <w:keepNext/>
      <w:keepLines/>
      <w:numPr>
        <w:ilvl w:val="1"/>
        <w:numId w:val="3"/>
      </w:numPr>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CB7ACC"/>
    <w:pPr>
      <w:keepNext/>
      <w:keepLines/>
      <w:numPr>
        <w:ilvl w:val="2"/>
        <w:numId w:val="3"/>
      </w:numPr>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4216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16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16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16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16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16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ACC"/>
    <w:rPr>
      <w:rFonts w:asciiTheme="majorHAnsi" w:eastAsiaTheme="majorEastAsia" w:hAnsiTheme="majorHAnsi" w:cstheme="majorBidi"/>
      <w:kern w:val="0"/>
      <w:sz w:val="40"/>
      <w:szCs w:val="40"/>
      <w14:ligatures w14:val="none"/>
    </w:rPr>
  </w:style>
  <w:style w:type="character" w:customStyle="1" w:styleId="Heading2Char">
    <w:name w:val="Heading 2 Char"/>
    <w:basedOn w:val="DefaultParagraphFont"/>
    <w:link w:val="Heading2"/>
    <w:uiPriority w:val="9"/>
    <w:rsid w:val="00CB7ACC"/>
    <w:rPr>
      <w:rFonts w:asciiTheme="majorHAnsi" w:eastAsiaTheme="majorEastAsia" w:hAnsiTheme="majorHAnsi" w:cstheme="majorBidi"/>
      <w:kern w:val="0"/>
      <w:sz w:val="32"/>
      <w:szCs w:val="32"/>
      <w14:ligatures w14:val="none"/>
    </w:rPr>
  </w:style>
  <w:style w:type="character" w:customStyle="1" w:styleId="Heading3Char">
    <w:name w:val="Heading 3 Char"/>
    <w:basedOn w:val="DefaultParagraphFont"/>
    <w:link w:val="Heading3"/>
    <w:uiPriority w:val="9"/>
    <w:rsid w:val="00CB7ACC"/>
    <w:rPr>
      <w:rFonts w:eastAsiaTheme="majorEastAsia" w:cstheme="majorBidi"/>
      <w:kern w:val="0"/>
      <w:sz w:val="28"/>
      <w:szCs w:val="28"/>
      <w14:ligatures w14:val="none"/>
    </w:rPr>
  </w:style>
  <w:style w:type="character" w:customStyle="1" w:styleId="Heading4Char">
    <w:name w:val="Heading 4 Char"/>
    <w:basedOn w:val="DefaultParagraphFont"/>
    <w:link w:val="Heading4"/>
    <w:uiPriority w:val="9"/>
    <w:semiHidden/>
    <w:rsid w:val="004216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16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16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16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16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16A8"/>
    <w:rPr>
      <w:rFonts w:eastAsiaTheme="majorEastAsia" w:cstheme="majorBidi"/>
      <w:color w:val="272727" w:themeColor="text1" w:themeTint="D8"/>
    </w:rPr>
  </w:style>
  <w:style w:type="paragraph" w:styleId="Title">
    <w:name w:val="Title"/>
    <w:basedOn w:val="Normal"/>
    <w:next w:val="Normal"/>
    <w:link w:val="TitleChar"/>
    <w:uiPriority w:val="10"/>
    <w:qFormat/>
    <w:rsid w:val="003B72AD"/>
    <w:pPr>
      <w:spacing w:after="8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3B72AD"/>
    <w:rPr>
      <w:rFonts w:asciiTheme="majorHAnsi" w:eastAsiaTheme="majorEastAsia" w:hAnsiTheme="majorHAnsi" w:cstheme="majorBidi"/>
      <w:spacing w:val="-10"/>
      <w:kern w:val="28"/>
      <w:sz w:val="40"/>
      <w:szCs w:val="56"/>
      <w14:ligatures w14:val="none"/>
    </w:rPr>
  </w:style>
  <w:style w:type="paragraph" w:styleId="Subtitle">
    <w:name w:val="Subtitle"/>
    <w:basedOn w:val="Normal"/>
    <w:next w:val="Normal"/>
    <w:link w:val="SubtitleChar"/>
    <w:uiPriority w:val="11"/>
    <w:qFormat/>
    <w:rsid w:val="004216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16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16A8"/>
    <w:pPr>
      <w:spacing w:before="160"/>
      <w:jc w:val="center"/>
    </w:pPr>
    <w:rPr>
      <w:i/>
      <w:iCs/>
      <w:color w:val="404040" w:themeColor="text1" w:themeTint="BF"/>
    </w:rPr>
  </w:style>
  <w:style w:type="character" w:customStyle="1" w:styleId="QuoteChar">
    <w:name w:val="Quote Char"/>
    <w:basedOn w:val="DefaultParagraphFont"/>
    <w:link w:val="Quote"/>
    <w:uiPriority w:val="29"/>
    <w:rsid w:val="004216A8"/>
    <w:rPr>
      <w:i/>
      <w:iCs/>
      <w:color w:val="404040" w:themeColor="text1" w:themeTint="BF"/>
    </w:rPr>
  </w:style>
  <w:style w:type="paragraph" w:styleId="ListParagraph">
    <w:name w:val="List Paragraph"/>
    <w:basedOn w:val="Normal"/>
    <w:uiPriority w:val="34"/>
    <w:qFormat/>
    <w:rsid w:val="004216A8"/>
    <w:pPr>
      <w:ind w:left="720"/>
      <w:contextualSpacing/>
    </w:pPr>
  </w:style>
  <w:style w:type="character" w:styleId="IntenseEmphasis">
    <w:name w:val="Intense Emphasis"/>
    <w:basedOn w:val="DefaultParagraphFont"/>
    <w:uiPriority w:val="21"/>
    <w:qFormat/>
    <w:rsid w:val="004216A8"/>
    <w:rPr>
      <w:i/>
      <w:iCs/>
      <w:color w:val="0F4761" w:themeColor="accent1" w:themeShade="BF"/>
    </w:rPr>
  </w:style>
  <w:style w:type="paragraph" w:styleId="IntenseQuote">
    <w:name w:val="Intense Quote"/>
    <w:basedOn w:val="Normal"/>
    <w:next w:val="Normal"/>
    <w:link w:val="IntenseQuoteChar"/>
    <w:uiPriority w:val="30"/>
    <w:qFormat/>
    <w:rsid w:val="004216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16A8"/>
    <w:rPr>
      <w:i/>
      <w:iCs/>
      <w:color w:val="0F4761" w:themeColor="accent1" w:themeShade="BF"/>
    </w:rPr>
  </w:style>
  <w:style w:type="character" w:styleId="IntenseReference">
    <w:name w:val="Intense Reference"/>
    <w:basedOn w:val="DefaultParagraphFont"/>
    <w:uiPriority w:val="32"/>
    <w:qFormat/>
    <w:rsid w:val="004216A8"/>
    <w:rPr>
      <w:b/>
      <w:bCs/>
      <w:smallCaps/>
      <w:color w:val="0F4761" w:themeColor="accent1" w:themeShade="BF"/>
      <w:spacing w:val="5"/>
    </w:rPr>
  </w:style>
  <w:style w:type="paragraph" w:styleId="Caption">
    <w:name w:val="caption"/>
    <w:basedOn w:val="Normal"/>
    <w:next w:val="Normal"/>
    <w:uiPriority w:val="35"/>
    <w:unhideWhenUsed/>
    <w:qFormat/>
    <w:rsid w:val="004216A8"/>
    <w:pPr>
      <w:spacing w:after="200" w:line="240" w:lineRule="auto"/>
    </w:pPr>
    <w:rPr>
      <w:i/>
      <w:iCs/>
      <w:color w:val="0E2841" w:themeColor="text2"/>
      <w:sz w:val="18"/>
      <w:szCs w:val="18"/>
    </w:rPr>
  </w:style>
  <w:style w:type="table" w:customStyle="1" w:styleId="TableGrid1">
    <w:name w:val="Table Grid1"/>
    <w:basedOn w:val="TableNormal"/>
    <w:next w:val="TableGrid"/>
    <w:uiPriority w:val="39"/>
    <w:rsid w:val="00914EA0"/>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914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68C9"/>
    <w:rPr>
      <w:color w:val="808080"/>
    </w:rPr>
  </w:style>
  <w:style w:type="paragraph" w:styleId="TOCHeading">
    <w:name w:val="TOC Heading"/>
    <w:basedOn w:val="Heading1"/>
    <w:next w:val="Normal"/>
    <w:uiPriority w:val="39"/>
    <w:unhideWhenUsed/>
    <w:qFormat/>
    <w:rsid w:val="00AC38AA"/>
    <w:pPr>
      <w:numPr>
        <w:numId w:val="0"/>
      </w:numPr>
      <w:spacing w:before="240" w:after="0"/>
      <w:outlineLvl w:val="9"/>
    </w:pPr>
    <w:rPr>
      <w:color w:val="0F4761" w:themeColor="accent1" w:themeShade="BF"/>
      <w:sz w:val="32"/>
      <w:szCs w:val="32"/>
      <w:lang w:eastAsia="en-US"/>
    </w:rPr>
  </w:style>
  <w:style w:type="paragraph" w:styleId="TOC1">
    <w:name w:val="toc 1"/>
    <w:basedOn w:val="Normal"/>
    <w:next w:val="Normal"/>
    <w:autoRedefine/>
    <w:uiPriority w:val="39"/>
    <w:unhideWhenUsed/>
    <w:rsid w:val="00AC38AA"/>
    <w:pPr>
      <w:spacing w:after="100"/>
    </w:pPr>
  </w:style>
  <w:style w:type="paragraph" w:styleId="TOC2">
    <w:name w:val="toc 2"/>
    <w:basedOn w:val="Normal"/>
    <w:next w:val="Normal"/>
    <w:autoRedefine/>
    <w:uiPriority w:val="39"/>
    <w:unhideWhenUsed/>
    <w:rsid w:val="00AC38AA"/>
    <w:pPr>
      <w:spacing w:after="100"/>
      <w:ind w:left="220"/>
    </w:pPr>
  </w:style>
  <w:style w:type="paragraph" w:styleId="TOC3">
    <w:name w:val="toc 3"/>
    <w:basedOn w:val="Normal"/>
    <w:next w:val="Normal"/>
    <w:autoRedefine/>
    <w:uiPriority w:val="39"/>
    <w:unhideWhenUsed/>
    <w:rsid w:val="00AC38AA"/>
    <w:pPr>
      <w:spacing w:after="100"/>
      <w:ind w:left="440"/>
    </w:pPr>
  </w:style>
  <w:style w:type="character" w:styleId="Hyperlink">
    <w:name w:val="Hyperlink"/>
    <w:basedOn w:val="DefaultParagraphFont"/>
    <w:uiPriority w:val="99"/>
    <w:unhideWhenUsed/>
    <w:rsid w:val="00AC38A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271878">
      <w:bodyDiv w:val="1"/>
      <w:marLeft w:val="0"/>
      <w:marRight w:val="0"/>
      <w:marTop w:val="0"/>
      <w:marBottom w:val="0"/>
      <w:divBdr>
        <w:top w:val="none" w:sz="0" w:space="0" w:color="auto"/>
        <w:left w:val="none" w:sz="0" w:space="0" w:color="auto"/>
        <w:bottom w:val="none" w:sz="0" w:space="0" w:color="auto"/>
        <w:right w:val="none" w:sz="0" w:space="0" w:color="auto"/>
      </w:divBdr>
    </w:div>
    <w:div w:id="492991712">
      <w:bodyDiv w:val="1"/>
      <w:marLeft w:val="0"/>
      <w:marRight w:val="0"/>
      <w:marTop w:val="0"/>
      <w:marBottom w:val="0"/>
      <w:divBdr>
        <w:top w:val="none" w:sz="0" w:space="0" w:color="auto"/>
        <w:left w:val="none" w:sz="0" w:space="0" w:color="auto"/>
        <w:bottom w:val="none" w:sz="0" w:space="0" w:color="auto"/>
        <w:right w:val="none" w:sz="0" w:space="0" w:color="auto"/>
      </w:divBdr>
    </w:div>
    <w:div w:id="885872552">
      <w:bodyDiv w:val="1"/>
      <w:marLeft w:val="0"/>
      <w:marRight w:val="0"/>
      <w:marTop w:val="0"/>
      <w:marBottom w:val="0"/>
      <w:divBdr>
        <w:top w:val="none" w:sz="0" w:space="0" w:color="auto"/>
        <w:left w:val="none" w:sz="0" w:space="0" w:color="auto"/>
        <w:bottom w:val="none" w:sz="0" w:space="0" w:color="auto"/>
        <w:right w:val="none" w:sz="0" w:space="0" w:color="auto"/>
      </w:divBdr>
    </w:div>
    <w:div w:id="958798934">
      <w:bodyDiv w:val="1"/>
      <w:marLeft w:val="0"/>
      <w:marRight w:val="0"/>
      <w:marTop w:val="0"/>
      <w:marBottom w:val="0"/>
      <w:divBdr>
        <w:top w:val="none" w:sz="0" w:space="0" w:color="auto"/>
        <w:left w:val="none" w:sz="0" w:space="0" w:color="auto"/>
        <w:bottom w:val="none" w:sz="0" w:space="0" w:color="auto"/>
        <w:right w:val="none" w:sz="0" w:space="0" w:color="auto"/>
      </w:divBdr>
    </w:div>
    <w:div w:id="1130829298">
      <w:bodyDiv w:val="1"/>
      <w:marLeft w:val="0"/>
      <w:marRight w:val="0"/>
      <w:marTop w:val="0"/>
      <w:marBottom w:val="0"/>
      <w:divBdr>
        <w:top w:val="none" w:sz="0" w:space="0" w:color="auto"/>
        <w:left w:val="none" w:sz="0" w:space="0" w:color="auto"/>
        <w:bottom w:val="none" w:sz="0" w:space="0" w:color="auto"/>
        <w:right w:val="none" w:sz="0" w:space="0" w:color="auto"/>
      </w:divBdr>
    </w:div>
    <w:div w:id="145713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ECF24-9DF0-46FA-A013-A75F605C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10</Pages>
  <Words>1233</Words>
  <Characters>7032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Xinhang Xu</dc:creator>
  <cp:keywords/>
  <dc:description/>
  <cp:lastModifiedBy>mmwave</cp:lastModifiedBy>
  <cp:revision>8</cp:revision>
  <dcterms:created xsi:type="dcterms:W3CDTF">2024-08-19T06:33:00Z</dcterms:created>
  <dcterms:modified xsi:type="dcterms:W3CDTF">2024-08-21T23:44:00Z</dcterms:modified>
</cp:coreProperties>
</file>